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5B" w:rsidRDefault="0052735B" w:rsidP="007A418C"/>
    <w:p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4579EB" w:rsidRDefault="004579EB">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52735B" w:rsidRPr="009217AC" w:rsidRDefault="00372661">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sidRPr="009217AC">
        <w:rPr>
          <w:rFonts w:cs="Arial"/>
          <w:b/>
          <w:sz w:val="20"/>
          <w:szCs w:val="20"/>
          <w:lang w:val="pt-BR"/>
        </w:rPr>
        <w:t>Ú</w:t>
      </w:r>
      <w:r w:rsidR="00865DA6" w:rsidRPr="009217AC">
        <w:rPr>
          <w:rFonts w:cs="Arial"/>
          <w:b/>
          <w:sz w:val="20"/>
          <w:szCs w:val="20"/>
          <w:lang w:val="pt-BR"/>
        </w:rPr>
        <w:t xml:space="preserve">ltima reforma aplicada </w:t>
      </w:r>
      <w:r w:rsidR="00165EC2">
        <w:rPr>
          <w:rFonts w:cs="Arial"/>
          <w:b/>
          <w:sz w:val="20"/>
          <w:szCs w:val="20"/>
          <w:lang w:val="pt-BR"/>
        </w:rPr>
        <w:t>P.O.</w:t>
      </w:r>
      <w:r w:rsidR="000D6027">
        <w:rPr>
          <w:rFonts w:cs="Arial"/>
          <w:b/>
          <w:sz w:val="20"/>
          <w:szCs w:val="20"/>
          <w:lang w:val="pt-BR"/>
        </w:rPr>
        <w:t xml:space="preserve"> </w:t>
      </w:r>
      <w:r w:rsidR="00747513">
        <w:rPr>
          <w:rFonts w:cs="Arial"/>
          <w:b/>
          <w:sz w:val="20"/>
          <w:szCs w:val="20"/>
          <w:lang w:val="pt-BR"/>
        </w:rPr>
        <w:t>Extraordina</w:t>
      </w:r>
      <w:r w:rsidR="00B80F15">
        <w:rPr>
          <w:rFonts w:cs="Arial"/>
          <w:b/>
          <w:sz w:val="20"/>
          <w:szCs w:val="20"/>
          <w:lang w:val="pt-BR"/>
        </w:rPr>
        <w:t>rio</w:t>
      </w:r>
      <w:r w:rsidR="009217AC" w:rsidRPr="009217AC">
        <w:rPr>
          <w:rFonts w:cs="Arial"/>
          <w:b/>
          <w:sz w:val="20"/>
          <w:szCs w:val="20"/>
        </w:rPr>
        <w:t xml:space="preserve">, </w:t>
      </w:r>
      <w:proofErr w:type="spellStart"/>
      <w:proofErr w:type="gramStart"/>
      <w:r w:rsidR="000D6027">
        <w:rPr>
          <w:rFonts w:cs="Arial"/>
          <w:b/>
          <w:sz w:val="20"/>
          <w:szCs w:val="20"/>
          <w:lang w:val="pt-BR"/>
        </w:rPr>
        <w:t>del</w:t>
      </w:r>
      <w:proofErr w:type="spellEnd"/>
      <w:proofErr w:type="gramEnd"/>
      <w:r w:rsidR="000D6027">
        <w:rPr>
          <w:rFonts w:cs="Arial"/>
          <w:b/>
          <w:sz w:val="20"/>
          <w:szCs w:val="20"/>
          <w:lang w:val="pt-BR"/>
        </w:rPr>
        <w:t xml:space="preserve"> 2</w:t>
      </w:r>
      <w:r w:rsidR="00B80F15">
        <w:rPr>
          <w:rFonts w:cs="Arial"/>
          <w:b/>
          <w:sz w:val="20"/>
          <w:szCs w:val="20"/>
          <w:lang w:val="pt-BR"/>
        </w:rPr>
        <w:t>7</w:t>
      </w:r>
      <w:r w:rsidR="001E3022" w:rsidRPr="009217AC">
        <w:rPr>
          <w:rFonts w:cs="Arial"/>
          <w:b/>
          <w:sz w:val="20"/>
          <w:szCs w:val="20"/>
          <w:lang w:val="pt-BR"/>
        </w:rPr>
        <w:t xml:space="preserve"> de </w:t>
      </w:r>
      <w:proofErr w:type="spellStart"/>
      <w:r w:rsidR="00B80F15">
        <w:rPr>
          <w:rFonts w:cs="Arial"/>
          <w:b/>
          <w:sz w:val="20"/>
          <w:szCs w:val="20"/>
          <w:lang w:val="pt-BR"/>
        </w:rPr>
        <w:t>noviembre</w:t>
      </w:r>
      <w:proofErr w:type="spellEnd"/>
      <w:r w:rsidR="001E3022" w:rsidRPr="009217AC">
        <w:rPr>
          <w:rFonts w:cs="Arial"/>
          <w:b/>
          <w:sz w:val="20"/>
          <w:szCs w:val="20"/>
          <w:lang w:val="pt-BR"/>
        </w:rPr>
        <w:t xml:space="preserve"> de </w:t>
      </w:r>
      <w:r w:rsidR="00165EC2">
        <w:rPr>
          <w:rFonts w:cs="Arial"/>
          <w:b/>
          <w:sz w:val="20"/>
          <w:szCs w:val="20"/>
          <w:lang w:val="pt-BR"/>
        </w:rPr>
        <w:t>2023</w:t>
      </w:r>
      <w:r w:rsidR="001E3022" w:rsidRPr="009217AC">
        <w:rPr>
          <w:rFonts w:cs="Arial"/>
          <w:b/>
          <w:sz w:val="20"/>
          <w:szCs w:val="20"/>
          <w:lang w:val="pt-BR"/>
        </w:rPr>
        <w:t>.</w:t>
      </w:r>
    </w:p>
    <w:p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rsidR="00CF0C8C" w:rsidRDefault="00CF0C8C">
      <w:pPr>
        <w:jc w:val="both"/>
        <w:rPr>
          <w:b/>
          <w:sz w:val="20"/>
          <w:szCs w:val="20"/>
          <w:lang w:val="pt-BR"/>
        </w:rPr>
      </w:pPr>
    </w:p>
    <w:p w:rsidR="0052735B" w:rsidRPr="00640B4E" w:rsidRDefault="0052735B">
      <w:pPr>
        <w:jc w:val="both"/>
        <w:rPr>
          <w:rFonts w:cs="Arial"/>
          <w:b/>
          <w:sz w:val="20"/>
          <w:szCs w:val="20"/>
        </w:rPr>
      </w:pPr>
      <w:smartTag w:uri="urn:schemas-microsoft-com:office:smarttags" w:element="PersonName">
        <w:smartTagPr>
          <w:attr w:name="ProductID" w:val="LA QUINCUAG￉SIMA NOVENA"/>
        </w:smartTagPr>
        <w:r w:rsidRPr="00640B4E">
          <w:rPr>
            <w:rFonts w:cs="Arial"/>
            <w:b/>
            <w:sz w:val="20"/>
            <w:szCs w:val="20"/>
          </w:rPr>
          <w:t xml:space="preserve">LA QUINCUAGÉSIMA </w:t>
        </w:r>
        <w:r w:rsidRPr="00640B4E">
          <w:rPr>
            <w:rFonts w:cs="Arial"/>
            <w:b/>
            <w:bCs/>
            <w:sz w:val="20"/>
            <w:szCs w:val="20"/>
          </w:rPr>
          <w:t>NOVENA</w:t>
        </w:r>
      </w:smartTag>
      <w:r w:rsidRPr="00640B4E">
        <w:rPr>
          <w:rFonts w:cs="Arial"/>
          <w:b/>
          <w:bCs/>
          <w:sz w:val="20"/>
          <w:szCs w:val="20"/>
        </w:rPr>
        <w:t xml:space="preserve"> </w:t>
      </w:r>
      <w:r w:rsidRPr="00640B4E">
        <w:rPr>
          <w:rFonts w:cs="Arial"/>
          <w:b/>
          <w:sz w:val="20"/>
          <w:szCs w:val="20"/>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640B4E">
          <w:rPr>
            <w:rFonts w:cs="Arial"/>
            <w:b/>
            <w:sz w:val="20"/>
            <w:szCs w:val="20"/>
          </w:rPr>
          <w:t>LA CONSTITUCIÓN POLÍTICA</w:t>
        </w:r>
      </w:smartTag>
      <w:r w:rsidRPr="00640B4E">
        <w:rPr>
          <w:rFonts w:cs="Arial"/>
          <w:b/>
          <w:sz w:val="20"/>
          <w:szCs w:val="20"/>
        </w:rPr>
        <w:t xml:space="preserve">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w:t>
      </w:r>
      <w:smartTag w:uri="urn:schemas-microsoft-com:office:smarttags" w:element="PersonName">
        <w:smartTagPr>
          <w:attr w:name="ProductID" w:val="LA LEY SOBRE"/>
        </w:smartTagPr>
        <w:r w:rsidRPr="00640B4E">
          <w:rPr>
            <w:rFonts w:cs="Arial"/>
            <w:b/>
            <w:sz w:val="20"/>
            <w:szCs w:val="20"/>
          </w:rPr>
          <w:t xml:space="preserve">LA </w:t>
        </w:r>
        <w:r w:rsidRPr="00640B4E">
          <w:rPr>
            <w:rFonts w:cs="Arial"/>
            <w:b/>
            <w:kern w:val="28"/>
            <w:sz w:val="20"/>
            <w:szCs w:val="20"/>
            <w:lang w:val="es-MX"/>
          </w:rPr>
          <w:t>LEY SOBRE</w:t>
        </w:r>
      </w:smartTag>
      <w:r w:rsidRPr="00640B4E">
        <w:rPr>
          <w:rFonts w:cs="Arial"/>
          <w:b/>
          <w:kern w:val="28"/>
          <w:sz w:val="20"/>
          <w:szCs w:val="20"/>
          <w:lang w:val="es-MX"/>
        </w:rPr>
        <w:t xml:space="preserve"> </w:t>
      </w:r>
      <w:smartTag w:uri="urn:schemas-microsoft-com:office:smarttags" w:element="PersonName">
        <w:smartTagPr>
          <w:attr w:name="ProductID" w:val="LA ORGANIZACIￓN Y"/>
        </w:smartTagPr>
        <w:r w:rsidRPr="00640B4E">
          <w:rPr>
            <w:rFonts w:cs="Arial"/>
            <w:b/>
            <w:kern w:val="28"/>
            <w:sz w:val="20"/>
            <w:szCs w:val="20"/>
            <w:lang w:val="es-MX"/>
          </w:rPr>
          <w:t>LA ORGANIZACIÓN Y</w:t>
        </w:r>
      </w:smartTag>
      <w:r w:rsidRPr="00640B4E">
        <w:rPr>
          <w:rFonts w:cs="Arial"/>
          <w:b/>
          <w:kern w:val="28"/>
          <w:sz w:val="20"/>
          <w:szCs w:val="20"/>
          <w:lang w:val="es-MX"/>
        </w:rPr>
        <w:t xml:space="preserve"> FUNCIONAMIENTO INTERNOS DEL CONGRESO DEL ESTADO DE TAMAULIPAS</w:t>
      </w:r>
      <w:r w:rsidRPr="00640B4E">
        <w:rPr>
          <w:rFonts w:cs="Arial"/>
          <w:b/>
          <w:sz w:val="20"/>
          <w:szCs w:val="20"/>
        </w:rPr>
        <w:t>, TIENE A BIEN EXPEDIR EL SIGUIENTE:</w:t>
      </w:r>
    </w:p>
    <w:p w:rsidR="0052735B" w:rsidRPr="00640B4E" w:rsidRDefault="0052735B">
      <w:pPr>
        <w:spacing w:line="360" w:lineRule="auto"/>
        <w:jc w:val="center"/>
        <w:rPr>
          <w:rFonts w:cs="Arial"/>
          <w:b/>
          <w:sz w:val="20"/>
          <w:szCs w:val="20"/>
          <w:lang w:val="es-MX"/>
        </w:rPr>
      </w:pPr>
    </w:p>
    <w:p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rsidR="004E3561" w:rsidRDefault="004E3561" w:rsidP="004E3561">
      <w:pPr>
        <w:autoSpaceDE w:val="0"/>
        <w:autoSpaceDN w:val="0"/>
        <w:adjustRightInd w:val="0"/>
        <w:jc w:val="both"/>
        <w:rPr>
          <w:rFonts w:ascii="Arial,Bold" w:hAnsi="Arial,Bold" w:cs="Arial,Bold"/>
          <w:b/>
          <w:bCs/>
          <w:sz w:val="20"/>
          <w:szCs w:val="20"/>
          <w:lang w:val="es-MX" w:eastAsia="es-MX"/>
        </w:rPr>
      </w:pPr>
    </w:p>
    <w:p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rsidR="0051447B" w:rsidRPr="00640B4E" w:rsidRDefault="0051447B">
      <w:pPr>
        <w:jc w:val="both"/>
        <w:rPr>
          <w:rFonts w:cs="Arial"/>
          <w:sz w:val="20"/>
          <w:szCs w:val="20"/>
        </w:rPr>
      </w:pPr>
    </w:p>
    <w:p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sz w:val="20"/>
          <w:szCs w:val="20"/>
        </w:rPr>
      </w:pPr>
      <w:r w:rsidRPr="00640B4E">
        <w:rPr>
          <w:rFonts w:cs="Arial"/>
          <w:b/>
          <w:bCs/>
          <w:sz w:val="20"/>
          <w:szCs w:val="20"/>
        </w:rPr>
        <w:t>TÍTULO PRIMERO</w:t>
      </w:r>
    </w:p>
    <w:p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rsidR="0052735B" w:rsidRPr="00640B4E" w:rsidRDefault="0052735B">
      <w:pPr>
        <w:pStyle w:val="CM4"/>
        <w:jc w:val="center"/>
        <w:rPr>
          <w:rFonts w:cs="Arial"/>
          <w:b/>
          <w:bCs/>
          <w:sz w:val="20"/>
          <w:szCs w:val="20"/>
        </w:rPr>
      </w:pPr>
      <w:r w:rsidRPr="00640B4E">
        <w:rPr>
          <w:rFonts w:cs="Arial"/>
          <w:b/>
          <w:bCs/>
          <w:sz w:val="20"/>
          <w:szCs w:val="20"/>
        </w:rPr>
        <w:t xml:space="preserve">DEL OBJETO DE </w:t>
      </w:r>
      <w:smartTag w:uri="urn:schemas-microsoft-com:office:smarttags" w:element="PersonName">
        <w:smartTagPr>
          <w:attr w:name="ProductID" w:val="LA LEY"/>
        </w:smartTagPr>
        <w:r w:rsidRPr="00640B4E">
          <w:rPr>
            <w:rFonts w:cs="Arial"/>
            <w:b/>
            <w:bCs/>
            <w:sz w:val="20"/>
            <w:szCs w:val="20"/>
          </w:rPr>
          <w:t>LA LEY</w:t>
        </w:r>
      </w:smartTag>
    </w:p>
    <w:p w:rsidR="0052735B" w:rsidRPr="00640B4E" w:rsidRDefault="0052735B">
      <w:pPr>
        <w:pStyle w:val="Default"/>
        <w:rPr>
          <w:color w:val="auto"/>
          <w:sz w:val="20"/>
          <w:szCs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w:t>
      </w:r>
    </w:p>
    <w:p w:rsidR="0052735B" w:rsidRPr="00335CC8" w:rsidRDefault="0052735B">
      <w:pPr>
        <w:pStyle w:val="CM26"/>
        <w:spacing w:after="0"/>
        <w:jc w:val="both"/>
        <w:rPr>
          <w:rFonts w:cs="Arial"/>
          <w:b/>
          <w:bCs/>
          <w:sz w:val="10"/>
          <w:szCs w:val="10"/>
        </w:rPr>
      </w:pPr>
    </w:p>
    <w:p w:rsidR="0052735B" w:rsidRPr="00640B4E" w:rsidRDefault="0052735B">
      <w:pPr>
        <w:pStyle w:val="CM26"/>
        <w:spacing w:after="0"/>
        <w:jc w:val="both"/>
        <w:rPr>
          <w:rFonts w:cs="Arial"/>
          <w:sz w:val="20"/>
          <w:szCs w:val="20"/>
        </w:rPr>
      </w:pPr>
      <w:r w:rsidRPr="00640B4E">
        <w:rPr>
          <w:rFonts w:cs="Arial"/>
          <w:sz w:val="20"/>
          <w:szCs w:val="20"/>
        </w:rPr>
        <w:t>1. Esta ley es de observancia general en el Estado de Tamaulipas y sus disposiciones son de orden público e interés social.</w:t>
      </w:r>
    </w:p>
    <w:p w:rsidR="0052735B" w:rsidRPr="00640B4E" w:rsidRDefault="0052735B">
      <w:pPr>
        <w:pStyle w:val="Default"/>
        <w:jc w:val="both"/>
        <w:rPr>
          <w:color w:val="auto"/>
          <w:sz w:val="20"/>
          <w:szCs w:val="20"/>
        </w:rPr>
      </w:pPr>
    </w:p>
    <w:p w:rsidR="0052735B" w:rsidRPr="00640B4E" w:rsidRDefault="0052735B">
      <w:pPr>
        <w:pStyle w:val="CM26"/>
        <w:spacing w:after="0"/>
        <w:jc w:val="both"/>
        <w:rPr>
          <w:rFonts w:cs="Arial"/>
          <w:sz w:val="20"/>
          <w:szCs w:val="20"/>
        </w:rPr>
      </w:pPr>
      <w:r w:rsidRPr="00640B4E">
        <w:rPr>
          <w:rFonts w:cs="Arial"/>
          <w:sz w:val="20"/>
          <w:szCs w:val="20"/>
        </w:rPr>
        <w:t>2. El presente ordenamiento tiene por objeto:</w:t>
      </w:r>
    </w:p>
    <w:p w:rsidR="0052735B" w:rsidRPr="00640B4E" w:rsidRDefault="0052735B">
      <w:pPr>
        <w:pStyle w:val="Default"/>
        <w:jc w:val="both"/>
        <w:rPr>
          <w:color w:val="auto"/>
          <w:sz w:val="20"/>
          <w:szCs w:val="20"/>
        </w:rPr>
      </w:pP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Regular la programación, administración, conservación y preservación de las aguas que no reúnan las características de propiedad nacional ni particular, en los términos del artículo 27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las bases de coordinación entre el Estado y los municipios, y el Estado y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para la realización de las acciones relacionadas con la explotación, uso y aprovechamiento del agua, coadyuvando en el ámbito de su competencia al fortalecimiento del pacto federal y del municipio libre en los términos del artículo 115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y del artículo 132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con el propósito de lograr el desarrollo equilibrado y sustentable de la entidad federativa;</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 organización, atribuciones y funcionamiento de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w:t>
      </w: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Establecer e implementar un sistema de índices de gestión que permita monitorear y evaluar el 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rsidR="009D0663" w:rsidRPr="00640B4E" w:rsidRDefault="009D0663" w:rsidP="009D0663">
      <w:pPr>
        <w:tabs>
          <w:tab w:val="left" w:pos="8010"/>
        </w:tabs>
        <w:autoSpaceDE w:val="0"/>
        <w:autoSpaceDN w:val="0"/>
        <w:adjustRightInd w:val="0"/>
        <w:ind w:left="888"/>
        <w:jc w:val="both"/>
        <w:rPr>
          <w:rFonts w:cs="Arial"/>
          <w:bCs/>
          <w:sz w:val="20"/>
          <w:szCs w:val="20"/>
        </w:rPr>
      </w:pPr>
    </w:p>
    <w:p w:rsidR="009D0663" w:rsidRPr="00640B4E" w:rsidRDefault="009D0663" w:rsidP="009D0663">
      <w:pPr>
        <w:tabs>
          <w:tab w:val="left" w:pos="8010"/>
        </w:tabs>
        <w:autoSpaceDE w:val="0"/>
        <w:autoSpaceDN w:val="0"/>
        <w:adjustRightInd w:val="0"/>
        <w:jc w:val="both"/>
        <w:rPr>
          <w:rFonts w:cs="Arial"/>
          <w:bCs/>
          <w:sz w:val="20"/>
          <w:szCs w:val="20"/>
        </w:rPr>
      </w:pPr>
      <w:r w:rsidRPr="00640B4E">
        <w:rPr>
          <w:rFonts w:cs="Arial"/>
          <w:bCs/>
          <w:sz w:val="20"/>
          <w:szCs w:val="20"/>
        </w:rPr>
        <w:t>3. En el caso de la fracción VI del párrafo anterior, la evaluación y supervisión de los organismos operadores, corresponde a los municipios, salvo en los casos de los organismos operadores de naturaleza estatal, que en todo caso corresponderá a la Comisión Estatal de Agua.</w:t>
      </w:r>
    </w:p>
    <w:p w:rsidR="009D0663" w:rsidRPr="00640B4E" w:rsidRDefault="009D0663" w:rsidP="009D0663">
      <w:pPr>
        <w:tabs>
          <w:tab w:val="left" w:pos="1500"/>
        </w:tabs>
        <w:autoSpaceDE w:val="0"/>
        <w:autoSpaceDN w:val="0"/>
        <w:adjustRightInd w:val="0"/>
        <w:jc w:val="both"/>
        <w:rPr>
          <w:rFonts w:cs="Arial"/>
          <w:bCs/>
          <w:sz w:val="20"/>
          <w:szCs w:val="20"/>
        </w:rPr>
      </w:pPr>
      <w:r w:rsidRPr="00640B4E">
        <w:rPr>
          <w:rFonts w:cs="Arial"/>
          <w:bCs/>
          <w:sz w:val="20"/>
          <w:szCs w:val="20"/>
        </w:rPr>
        <w:tab/>
      </w:r>
    </w:p>
    <w:p w:rsidR="009D0663" w:rsidRPr="00640B4E" w:rsidRDefault="009D0663" w:rsidP="009D0663">
      <w:pPr>
        <w:autoSpaceDE w:val="0"/>
        <w:autoSpaceDN w:val="0"/>
        <w:adjustRightInd w:val="0"/>
        <w:jc w:val="both"/>
        <w:rPr>
          <w:rFonts w:cs="Arial"/>
          <w:sz w:val="20"/>
          <w:szCs w:val="20"/>
        </w:rPr>
      </w:pPr>
      <w:r w:rsidRPr="00640B4E">
        <w:rPr>
          <w:rFonts w:cs="Arial"/>
          <w:bCs/>
          <w:sz w:val="20"/>
          <w:szCs w:val="20"/>
        </w:rPr>
        <w:t>4. Sin demerito de lo anterior, los municipios podrán suscribir convenios, para que la evaluación y supervisión de sus organismos operadores de agua, sea a cargo de la Comisión Estatal del Agua.</w:t>
      </w:r>
    </w:p>
    <w:p w:rsidR="0051447B" w:rsidRPr="00640B4E" w:rsidRDefault="0051447B">
      <w:pPr>
        <w:pStyle w:val="CM6"/>
        <w:spacing w:line="240" w:lineRule="auto"/>
        <w:jc w:val="both"/>
        <w:rPr>
          <w:rFonts w:cs="Arial"/>
          <w:b/>
          <w:bCs/>
          <w:sz w:val="20"/>
          <w:szCs w:val="20"/>
        </w:rPr>
      </w:pPr>
    </w:p>
    <w:p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rsidR="009D0663" w:rsidRPr="00335CC8" w:rsidRDefault="009D0663" w:rsidP="009D0663">
      <w:pPr>
        <w:pStyle w:val="Default"/>
        <w:rPr>
          <w:sz w:val="10"/>
          <w:szCs w:val="10"/>
        </w:rPr>
      </w:pPr>
    </w:p>
    <w:p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rsidR="0052735B" w:rsidRPr="00640B4E" w:rsidRDefault="0052735B">
      <w:pPr>
        <w:pStyle w:val="Default"/>
        <w:jc w:val="both"/>
        <w:rPr>
          <w:color w:val="auto"/>
          <w:sz w:val="20"/>
          <w:szCs w:val="20"/>
        </w:rPr>
      </w:pP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 Cruda</w:t>
      </w:r>
      <w:r w:rsidRPr="00640B4E">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rsidR="0052735B" w:rsidRDefault="0052735B" w:rsidP="009D736A">
      <w:pPr>
        <w:pStyle w:val="Default"/>
        <w:numPr>
          <w:ilvl w:val="0"/>
          <w:numId w:val="1"/>
        </w:numPr>
        <w:tabs>
          <w:tab w:val="clear" w:pos="888"/>
          <w:tab w:val="num" w:pos="0"/>
          <w:tab w:val="left" w:pos="567"/>
        </w:tabs>
        <w:ind w:left="0" w:firstLine="0"/>
        <w:jc w:val="both"/>
        <w:rPr>
          <w:color w:val="auto"/>
          <w:sz w:val="20"/>
          <w:szCs w:val="20"/>
        </w:rPr>
      </w:pPr>
      <w:r w:rsidRPr="00640B4E">
        <w:rPr>
          <w:b/>
          <w:color w:val="auto"/>
          <w:sz w:val="20"/>
          <w:szCs w:val="20"/>
        </w:rPr>
        <w:t>Agua Potable:</w:t>
      </w:r>
      <w:r w:rsidRPr="00640B4E">
        <w:rPr>
          <w:color w:val="auto"/>
          <w:sz w:val="20"/>
          <w:szCs w:val="20"/>
        </w:rPr>
        <w:t xml:space="preserve"> </w:t>
      </w:r>
      <w:r w:rsidR="00CB5FB2" w:rsidRPr="00CB5FB2">
        <w:rPr>
          <w:color w:val="auto"/>
          <w:sz w:val="20"/>
          <w:szCs w:val="20"/>
        </w:rPr>
        <w:t>El agua de uso público, doméstico, comercial y de servicios o industrial que no causa efectos nocivos a la salud y que no presenta propiedades objetables o contaminantes en concentraciones fuera de los límites permisibles en las normas oficiales mexicanas;</w:t>
      </w:r>
    </w:p>
    <w:p w:rsidR="00CB5FB2" w:rsidRPr="009100A9" w:rsidRDefault="00CB5FB2" w:rsidP="00CB5FB2">
      <w:pPr>
        <w:pStyle w:val="Default"/>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83</w:t>
      </w:r>
      <w:r w:rsidRPr="009100A9">
        <w:rPr>
          <w:b/>
          <w:i/>
          <w:color w:val="auto"/>
          <w:sz w:val="16"/>
          <w:szCs w:val="20"/>
        </w:rPr>
        <w:t xml:space="preserve">, del </w:t>
      </w:r>
      <w:r>
        <w:rPr>
          <w:b/>
          <w:i/>
          <w:color w:val="auto"/>
          <w:sz w:val="16"/>
          <w:szCs w:val="20"/>
        </w:rPr>
        <w:t>12</w:t>
      </w:r>
      <w:r w:rsidRPr="009100A9">
        <w:rPr>
          <w:b/>
          <w:i/>
          <w:color w:val="auto"/>
          <w:sz w:val="16"/>
          <w:szCs w:val="20"/>
        </w:rPr>
        <w:t xml:space="preserve"> de </w:t>
      </w:r>
      <w:r>
        <w:rPr>
          <w:b/>
          <w:i/>
          <w:color w:val="auto"/>
          <w:sz w:val="16"/>
          <w:szCs w:val="20"/>
        </w:rPr>
        <w:t>julio</w:t>
      </w:r>
      <w:r w:rsidRPr="009100A9">
        <w:rPr>
          <w:b/>
          <w:i/>
          <w:color w:val="auto"/>
          <w:sz w:val="16"/>
          <w:szCs w:val="20"/>
        </w:rPr>
        <w:t xml:space="preserve"> de </w:t>
      </w:r>
      <w:r>
        <w:rPr>
          <w:b/>
          <w:i/>
          <w:color w:val="auto"/>
          <w:sz w:val="16"/>
          <w:szCs w:val="20"/>
        </w:rPr>
        <w:t>2023</w:t>
      </w:r>
      <w:r w:rsidRPr="009100A9">
        <w:rPr>
          <w:b/>
          <w:i/>
          <w:color w:val="auto"/>
          <w:sz w:val="16"/>
          <w:szCs w:val="20"/>
        </w:rPr>
        <w:t>.</w:t>
      </w:r>
    </w:p>
    <w:p w:rsidR="00CB5FB2" w:rsidRDefault="00CB5FB2" w:rsidP="00CB5FB2">
      <w:pPr>
        <w:pStyle w:val="Default"/>
        <w:tabs>
          <w:tab w:val="left" w:pos="567"/>
        </w:tabs>
        <w:jc w:val="right"/>
        <w:rPr>
          <w:rStyle w:val="Hipervnculo"/>
          <w:b/>
          <w:i/>
          <w:sz w:val="16"/>
        </w:rPr>
      </w:pPr>
      <w:r w:rsidRPr="00CB5FB2">
        <w:rPr>
          <w:rStyle w:val="Hipervnculo"/>
          <w:b/>
          <w:i/>
          <w:sz w:val="16"/>
        </w:rPr>
        <w:t>https://po.tamaulipas.gob.mx/wp-content/uploads/2023/07/cxlviii-83-120723.pdf</w:t>
      </w:r>
      <w:r>
        <w:rPr>
          <w:rStyle w:val="Hipervnculo"/>
          <w:b/>
          <w:i/>
          <w:sz w:val="16"/>
        </w:rPr>
        <w:t xml:space="preserve"> </w:t>
      </w:r>
    </w:p>
    <w:p w:rsidR="00CB5FB2" w:rsidRPr="00CB5FB2" w:rsidRDefault="00CB5FB2" w:rsidP="00CB5FB2">
      <w:pPr>
        <w:pStyle w:val="Default"/>
        <w:tabs>
          <w:tab w:val="left" w:pos="567"/>
        </w:tabs>
        <w:jc w:val="right"/>
        <w:rPr>
          <w:b/>
          <w:i/>
          <w:color w:val="0000FF" w:themeColor="hyperlink"/>
          <w:sz w:val="16"/>
          <w:u w:val="single"/>
        </w:rPr>
      </w:pP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Estatales:</w:t>
      </w:r>
      <w:r w:rsidRPr="00640B4E">
        <w:rPr>
          <w:rFonts w:cs="Arial"/>
          <w:sz w:val="20"/>
          <w:szCs w:val="20"/>
        </w:rPr>
        <w:t xml:space="preserve"> Aquellas que no reúnan las características de aguas de propiedad nacional o particular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Nacionales:</w:t>
      </w:r>
      <w:r w:rsidRPr="00640B4E">
        <w:rPr>
          <w:rFonts w:cs="Arial"/>
          <w:sz w:val="20"/>
          <w:szCs w:val="20"/>
        </w:rPr>
        <w:t xml:space="preserve"> Aquellas que reúnan las características de aguas de propiedad nacional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 xml:space="preserve">Aguas Pluviales: </w:t>
      </w:r>
      <w:r w:rsidRPr="00640B4E">
        <w:rPr>
          <w:color w:val="auto"/>
          <w:sz w:val="20"/>
          <w:szCs w:val="20"/>
        </w:rPr>
        <w:t>Aquellas que provienen de lluvia, incluyendo las generadas por granizo y nieve.</w:t>
      </w:r>
    </w:p>
    <w:p w:rsidR="008C7C9A" w:rsidRDefault="008C7C9A" w:rsidP="009D736A">
      <w:pPr>
        <w:pStyle w:val="Default"/>
        <w:tabs>
          <w:tab w:val="left" w:pos="567"/>
        </w:tabs>
        <w:jc w:val="both"/>
        <w:rPr>
          <w:color w:val="auto"/>
          <w:sz w:val="20"/>
          <w:szCs w:val="20"/>
        </w:rPr>
      </w:pPr>
      <w:r w:rsidRPr="008C7C9A">
        <w:rPr>
          <w:color w:val="auto"/>
          <w:sz w:val="20"/>
          <w:szCs w:val="20"/>
        </w:rPr>
        <w:t xml:space="preserve">V Bis. </w:t>
      </w:r>
      <w:r w:rsidRPr="008C7C9A">
        <w:rPr>
          <w:b/>
          <w:color w:val="auto"/>
          <w:sz w:val="20"/>
          <w:szCs w:val="20"/>
        </w:rPr>
        <w:t>Aguas Pluviales cosechadas:</w:t>
      </w:r>
      <w:r w:rsidRPr="008C7C9A">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8C7C9A">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w:t>
      </w:r>
      <w:r w:rsidRPr="00640B4E">
        <w:rPr>
          <w:color w:val="auto"/>
          <w:sz w:val="20"/>
          <w:szCs w:val="20"/>
        </w:rPr>
        <w:t xml:space="preserve"> Las aguas de composición variada provenientes de la descargas sanitarias después de haber sido utilizadas por los usuarios públicos, domésticos, comerciales y de servicios e industriales.</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 tratadas:</w:t>
      </w:r>
      <w:r w:rsidRPr="00640B4E">
        <w:rPr>
          <w:color w:val="auto"/>
          <w:sz w:val="20"/>
          <w:szCs w:val="20"/>
        </w:rPr>
        <w:t xml:space="preserve"> Las aguas residuales después de haber recibido el tratamiento de saneamiento.</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Alcantarillado Sanitario:</w:t>
      </w:r>
      <w:r w:rsidRPr="00640B4E">
        <w:rPr>
          <w:color w:val="auto"/>
          <w:sz w:val="20"/>
          <w:szCs w:val="20"/>
        </w:rPr>
        <w:t xml:space="preserve"> El servicio público que permite desalojar las aguas residuales de los predios.</w:t>
      </w:r>
    </w:p>
    <w:p w:rsidR="0052735B" w:rsidRDefault="0052735B" w:rsidP="009D736A">
      <w:pPr>
        <w:pStyle w:val="CM5"/>
        <w:numPr>
          <w:ilvl w:val="0"/>
          <w:numId w:val="1"/>
        </w:numPr>
        <w:tabs>
          <w:tab w:val="clear" w:pos="888"/>
          <w:tab w:val="num" w:pos="0"/>
          <w:tab w:val="left" w:pos="426"/>
        </w:tabs>
        <w:spacing w:line="240" w:lineRule="auto"/>
        <w:ind w:left="0" w:firstLine="0"/>
        <w:jc w:val="both"/>
        <w:rPr>
          <w:rFonts w:cs="Arial"/>
          <w:sz w:val="20"/>
          <w:szCs w:val="20"/>
        </w:rPr>
      </w:pPr>
      <w:r w:rsidRPr="00640B4E">
        <w:rPr>
          <w:rFonts w:cs="Arial"/>
          <w:b/>
          <w:sz w:val="20"/>
          <w:szCs w:val="20"/>
          <w:lang w:eastAsia="en-US"/>
        </w:rPr>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rsidR="009100A9" w:rsidRPr="009100A9" w:rsidRDefault="00431F0C" w:rsidP="009100A9">
      <w:pPr>
        <w:pStyle w:val="Default"/>
        <w:jc w:val="right"/>
        <w:rPr>
          <w:b/>
          <w:i/>
          <w:color w:val="auto"/>
          <w:sz w:val="16"/>
          <w:szCs w:val="20"/>
        </w:rPr>
      </w:pPr>
      <w:r>
        <w:rPr>
          <w:b/>
          <w:i/>
          <w:color w:val="auto"/>
          <w:sz w:val="16"/>
          <w:szCs w:val="20"/>
        </w:rPr>
        <w:t xml:space="preserve">Fracción </w:t>
      </w:r>
      <w:r w:rsidR="009D736A">
        <w:rPr>
          <w:b/>
          <w:i/>
          <w:color w:val="auto"/>
          <w:sz w:val="16"/>
          <w:szCs w:val="20"/>
        </w:rPr>
        <w:t>Reformada</w:t>
      </w:r>
      <w:r w:rsidR="009100A9" w:rsidRPr="009100A9">
        <w:rPr>
          <w:b/>
          <w:i/>
          <w:color w:val="auto"/>
          <w:sz w:val="16"/>
          <w:szCs w:val="20"/>
        </w:rPr>
        <w:t>, P.O. No. 151, del 21 de diciembre de 2021.</w:t>
      </w:r>
    </w:p>
    <w:p w:rsidR="009100A9" w:rsidRDefault="00747513" w:rsidP="009100A9">
      <w:pPr>
        <w:pStyle w:val="Default"/>
        <w:jc w:val="right"/>
        <w:rPr>
          <w:b/>
          <w:i/>
          <w:color w:val="auto"/>
          <w:sz w:val="16"/>
          <w:szCs w:val="20"/>
        </w:rPr>
      </w:pPr>
      <w:hyperlink r:id="rId10" w:anchor="page=7" w:history="1">
        <w:r w:rsidR="009100A9" w:rsidRPr="00D55A6B">
          <w:rPr>
            <w:rStyle w:val="Hipervnculo"/>
            <w:b/>
            <w:i/>
            <w:sz w:val="16"/>
            <w:szCs w:val="20"/>
          </w:rPr>
          <w:t>https://po.tamaulipas.gob.mx/wp-content/uploads/2021/12/cxlvi-151-211221F.pdf#page=7</w:t>
        </w:r>
      </w:hyperlink>
    </w:p>
    <w:p w:rsidR="009100A9" w:rsidRDefault="009100A9" w:rsidP="009100A9">
      <w:pPr>
        <w:pStyle w:val="Default"/>
        <w:jc w:val="right"/>
        <w:rPr>
          <w:b/>
          <w:i/>
          <w:color w:val="auto"/>
          <w:sz w:val="16"/>
          <w:szCs w:val="20"/>
        </w:rPr>
      </w:pP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Área de Factibilidad de los Servicios</w:t>
      </w:r>
      <w:r w:rsidRPr="00640B4E">
        <w:rPr>
          <w:rFonts w:cs="Arial"/>
          <w:sz w:val="20"/>
          <w:szCs w:val="20"/>
        </w:rPr>
        <w:t xml:space="preserve">: El territorio donde es posible prestar los servicios de agua potable o drenaje sanitario sin necesidad de invertir en infraestructura para los sistemas de captación, conducción, potabilización, almacenamiento, desalojo y tratamiento de aguas residuales.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lastRenderedPageBreak/>
        <w:t xml:space="preserve">Cuerpo Receptor: </w:t>
      </w:r>
      <w:r w:rsidRPr="00640B4E">
        <w:rPr>
          <w:rFonts w:cs="Arial"/>
          <w:sz w:val="20"/>
          <w:szCs w:val="20"/>
        </w:rPr>
        <w:t xml:space="preserve">La corriente o depósito de agua de jurisdicción estatal y las obras artificiales como colectores, emisores, canales, zanjas, drenes y humedales donde se descargan aguas residuales, que no reúnan las características de propiedad nacional.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Catastro Técnico:</w:t>
      </w:r>
      <w:r w:rsidRPr="00640B4E">
        <w:rPr>
          <w:rFonts w:cs="Arial"/>
          <w:sz w:val="20"/>
          <w:szCs w:val="20"/>
        </w:rPr>
        <w:t xml:space="preserve"> Mapa digitalizado y base de datos del área de factibilidad de los servicios donde se identifique y localice la infraestructura hidráulica y sanitaria.</w:t>
      </w:r>
    </w:p>
    <w:p w:rsidR="0052735B" w:rsidRPr="00640B4E" w:rsidRDefault="0052735B" w:rsidP="007E6CF1">
      <w:pPr>
        <w:pStyle w:val="Default"/>
        <w:numPr>
          <w:ilvl w:val="0"/>
          <w:numId w:val="1"/>
        </w:numPr>
        <w:tabs>
          <w:tab w:val="clear" w:pos="888"/>
          <w:tab w:val="num" w:pos="0"/>
          <w:tab w:val="left" w:pos="426"/>
        </w:tabs>
        <w:spacing w:after="120"/>
        <w:ind w:left="0" w:firstLine="0"/>
        <w:jc w:val="both"/>
        <w:rPr>
          <w:color w:val="auto"/>
          <w:sz w:val="20"/>
          <w:szCs w:val="20"/>
        </w:rPr>
      </w:pPr>
      <w:r w:rsidRPr="00640B4E">
        <w:rPr>
          <w:b/>
          <w:color w:val="auto"/>
          <w:sz w:val="20"/>
          <w:szCs w:val="20"/>
        </w:rPr>
        <w:t>Consejo de Administración:</w:t>
      </w:r>
      <w:r w:rsidRPr="00640B4E">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rsidR="0052735B"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Contratistas:</w:t>
      </w:r>
      <w:r w:rsidRPr="00640B4E">
        <w:rPr>
          <w:rFonts w:cs="Arial"/>
          <w:sz w:val="20"/>
          <w:szCs w:val="20"/>
        </w:rPr>
        <w:t xml:space="preserve"> Las personas físicas o morales que celebren contratos con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organismos operadores.</w:t>
      </w:r>
    </w:p>
    <w:p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BB7086" w:rsidRDefault="008C7C9A" w:rsidP="008C7C9A">
      <w:pPr>
        <w:pStyle w:val="Default"/>
        <w:jc w:val="both"/>
        <w:rPr>
          <w:color w:val="auto"/>
          <w:sz w:val="14"/>
          <w:szCs w:val="20"/>
        </w:rPr>
      </w:pPr>
    </w:p>
    <w:p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BB7086" w:rsidRDefault="008C7C9A" w:rsidP="008C7C9A">
      <w:pPr>
        <w:pStyle w:val="Default"/>
        <w:rPr>
          <w:sz w:val="14"/>
        </w:rPr>
      </w:pP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Cuota por Uso de Infraestructura:</w:t>
      </w:r>
      <w:r w:rsidRPr="00640B4E">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Derecho de Vía: </w:t>
      </w:r>
      <w:r w:rsidRPr="00640B4E">
        <w:rPr>
          <w:rFonts w:cs="Arial"/>
          <w:sz w:val="20"/>
          <w:szCs w:val="20"/>
        </w:rPr>
        <w:t>El</w:t>
      </w:r>
      <w:r w:rsidRPr="00640B4E">
        <w:rPr>
          <w:rFonts w:cs="Arial"/>
          <w:b/>
          <w:sz w:val="20"/>
          <w:szCs w:val="20"/>
        </w:rPr>
        <w:t xml:space="preserve"> </w:t>
      </w:r>
      <w:r w:rsidRPr="00640B4E">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 y el </w:t>
      </w: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Derivación: </w:t>
      </w:r>
      <w:r w:rsidRPr="00640B4E">
        <w:rPr>
          <w:rFonts w:cs="Arial"/>
          <w:sz w:val="20"/>
          <w:szCs w:val="20"/>
        </w:rPr>
        <w:t>La conexión a una toma domiciliaria para abastecer de agua a otras edificaciones ubicadas en un mismo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Descarga Sanitaria: </w:t>
      </w:r>
      <w:r w:rsidRPr="00640B4E">
        <w:rPr>
          <w:rFonts w:cs="Arial"/>
          <w:sz w:val="20"/>
          <w:szCs w:val="20"/>
        </w:rPr>
        <w:t>La infraestructura conectada al sistema de desalojo de aguas residuales para depositar las aguas usadas en un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Desperdicio de Agua: </w:t>
      </w:r>
      <w:r w:rsidRPr="00640B4E">
        <w:rPr>
          <w:rFonts w:cs="Arial"/>
          <w:sz w:val="20"/>
          <w:szCs w:val="20"/>
        </w:rPr>
        <w:t>La utilización del agua en cantidades que excedan a las necesarias considerando el uso autorizado permitido, cuyos parámetros quedarán establecidos en la normatividad operativa para el Sector Agua del Estado.</w:t>
      </w:r>
    </w:p>
    <w:p w:rsidR="00550F59"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Desechos: </w:t>
      </w:r>
      <w:r w:rsidRPr="00640B4E">
        <w:rPr>
          <w:rFonts w:cs="Arial"/>
          <w:sz w:val="20"/>
          <w:szCs w:val="20"/>
        </w:rPr>
        <w:t>Aquellos residuos en solución o suspensión en el agua que se transportan a través de los sistemas de desalojo y recolección de las aguas residuales.</w:t>
      </w: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Distritos de Riego:</w:t>
      </w:r>
      <w:r w:rsidRPr="00640B4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4"/>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Distrito de Temporal Tecnificado:</w:t>
      </w:r>
      <w:r w:rsidRPr="00640B4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eficiencia la lluvia y la humedad en los terrenos adquiridos, y cuya administración compete a la Comisión Nacional del Agua;</w:t>
      </w:r>
    </w:p>
    <w:p w:rsidR="00754D1F" w:rsidRPr="007E6CF1" w:rsidRDefault="00754D1F" w:rsidP="00C71291">
      <w:pPr>
        <w:tabs>
          <w:tab w:val="num" w:pos="0"/>
          <w:tab w:val="left" w:pos="709"/>
          <w:tab w:val="left" w:pos="8010"/>
        </w:tabs>
        <w:autoSpaceDE w:val="0"/>
        <w:autoSpaceDN w:val="0"/>
        <w:adjustRightInd w:val="0"/>
        <w:ind w:right="48"/>
        <w:jc w:val="both"/>
        <w:rPr>
          <w:rFonts w:cs="Arial"/>
          <w:bCs/>
          <w:spacing w:val="-2"/>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Drenaje Pluvial:</w:t>
      </w:r>
      <w:r w:rsidRPr="00640B4E">
        <w:rPr>
          <w:rFonts w:cs="Arial"/>
          <w:bCs/>
          <w:spacing w:val="-2"/>
          <w:sz w:val="20"/>
          <w:szCs w:val="20"/>
        </w:rPr>
        <w:t xml:space="preserve"> El servicio público que permite desalojar el agua pluvial de los asentamientos humanos;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Comercial:</w:t>
      </w:r>
      <w:r w:rsidRPr="00640B4E">
        <w:rPr>
          <w:rFonts w:cs="Arial"/>
          <w:bCs/>
          <w:sz w:val="20"/>
          <w:szCs w:val="20"/>
        </w:rPr>
        <w:t xml:space="preserve"> El indicador de gestión que resulta de dividir los ingresos efectivamente cobrados, entre los ingresos facturados;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Física:</w:t>
      </w:r>
      <w:r w:rsidRPr="00640B4E">
        <w:rPr>
          <w:rFonts w:cs="Arial"/>
          <w:bCs/>
          <w:sz w:val="20"/>
          <w:szCs w:val="20"/>
        </w:rPr>
        <w:t xml:space="preserve"> El indicador de gestión que resulta de dividir los metros cúbicos de agua facturados entre los metros cúbicos de agua que se capten en las fuentes de abastecimiento;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Global:</w:t>
      </w:r>
      <w:r w:rsidRPr="00640B4E">
        <w:rPr>
          <w:rFonts w:cs="Arial"/>
          <w:bCs/>
          <w:sz w:val="20"/>
          <w:szCs w:val="20"/>
        </w:rPr>
        <w:t xml:space="preserve"> El indicador de gestión que resulta de multiplicar la eficiencia comercial por la eficiencia física;</w:t>
      </w:r>
    </w:p>
    <w:p w:rsidR="00754D1F" w:rsidRPr="007E6CF1" w:rsidRDefault="00754D1F" w:rsidP="00C71291">
      <w:pPr>
        <w:tabs>
          <w:tab w:val="num" w:pos="0"/>
          <w:tab w:val="left" w:pos="709"/>
          <w:tab w:val="left" w:pos="8010"/>
        </w:tabs>
        <w:autoSpaceDE w:val="0"/>
        <w:autoSpaceDN w:val="0"/>
        <w:adjustRightInd w:val="0"/>
        <w:ind w:right="567"/>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Gasto Corriente:</w:t>
      </w:r>
      <w:r w:rsidRPr="00640B4E">
        <w:rPr>
          <w:rFonts w:cs="Arial"/>
          <w:bCs/>
          <w:sz w:val="20"/>
          <w:szCs w:val="20"/>
        </w:rPr>
        <w:t xml:space="preserve"> Todos los gastos que ejerza el prestador de los servicios o la Comisión relacionados con la operación, conservación y mantenimiento de la línea de producción de los servicios, así como los relacionados con la comercialización de los mismos, la administración y suministro de insumos humanos, materiales y de servicios, y la supervisión y control de obras de infraestructura;</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Gestión Integral del Agua:</w:t>
      </w:r>
      <w:r w:rsidRPr="00640B4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organizaciones de la sociedad, y los usuarios del agua, promueven e instrumentan su aprovechamiento para lograr el desarrollo sustentable en beneficio de los seres humanos y su medio social, económico y ambiental;</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La Comisión:</w:t>
      </w:r>
      <w:r w:rsidRPr="00640B4E">
        <w:rPr>
          <w:rFonts w:cs="Arial"/>
          <w:bCs/>
          <w:sz w:val="20"/>
          <w:szCs w:val="20"/>
        </w:rPr>
        <w:t xml:space="preserve"> El organismo público descentralizado de la administración pública estatal denominado Comisión Estatal del Agua de Tamaulipas;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Licencia de Uso Temporal:</w:t>
      </w:r>
      <w:r w:rsidRPr="00640B4E">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Limitación:</w:t>
      </w:r>
      <w:r w:rsidRPr="00640B4E">
        <w:rPr>
          <w:rFonts w:cs="Arial"/>
          <w:bCs/>
          <w:sz w:val="20"/>
          <w:szCs w:val="20"/>
        </w:rPr>
        <w:t xml:space="preserve"> La acción de reducir temporalmente los servicios públicos por falta de pago;</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Línea de Producción de los Servicios de Agua Potable:</w:t>
      </w:r>
      <w:r w:rsidRPr="00640B4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Línea de Producción de los Servicios de Alcantarillado Sanitario:</w:t>
      </w:r>
      <w:r w:rsidRPr="00640B4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Llave Reguladora:</w:t>
      </w:r>
      <w:r w:rsidRPr="00640B4E">
        <w:rPr>
          <w:rFonts w:cs="Arial"/>
          <w:bCs/>
          <w:sz w:val="20"/>
          <w:szCs w:val="20"/>
        </w:rPr>
        <w:t xml:space="preserve"> La válvula que se instala al final de las tomas domiciliarias para regular los flujos de agua que se entregan a un usuario;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Medidores de Volúmenes de Agua:</w:t>
      </w:r>
      <w:r w:rsidRPr="00640B4E">
        <w:rPr>
          <w:rFonts w:cs="Arial"/>
          <w:bCs/>
          <w:sz w:val="20"/>
          <w:szCs w:val="20"/>
        </w:rPr>
        <w:t xml:space="preserve"> El instrumento diseñado para medir el agua que fluye por una tubería, canal o cualquier tipo de infraestructura utilizada para transportar o distribuir agua;</w:t>
      </w:r>
    </w:p>
    <w:p w:rsidR="00754D1F" w:rsidRPr="00E150AB" w:rsidRDefault="00754D1F" w:rsidP="00C71291">
      <w:pPr>
        <w:tabs>
          <w:tab w:val="num" w:pos="0"/>
          <w:tab w:val="left" w:pos="709"/>
          <w:tab w:val="left" w:pos="8010"/>
        </w:tabs>
        <w:autoSpaceDE w:val="0"/>
        <w:autoSpaceDN w:val="0"/>
        <w:adjustRightInd w:val="0"/>
        <w:ind w:right="567"/>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Normatividad Operativa para el Sector Agua del Estado:</w:t>
      </w:r>
      <w:r w:rsidRPr="00640B4E">
        <w:rPr>
          <w:rFonts w:cs="Arial"/>
          <w:bCs/>
          <w:sz w:val="20"/>
          <w:szCs w:val="20"/>
        </w:rPr>
        <w:t xml:space="preserve"> La compilación de reglas operativas, técnicas, comerciales y administrativas de los prestadores de los servicios públicos inherentes al agua que conforme a los convenios que éstos tengan celebrados con la Comisión, se hayan obligado a aplicar para mejorar la eficiencia de sus operaciones;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Estatal:</w:t>
      </w:r>
      <w:r w:rsidRPr="00640B4E">
        <w:rPr>
          <w:rFonts w:cs="Arial"/>
          <w:bCs/>
          <w:sz w:val="20"/>
          <w:szCs w:val="20"/>
        </w:rPr>
        <w:t xml:space="preserve"> La entidad descentralizada de la administración pública estatal, responsable de prestar los servicios públicos de agua, drenaje, alcantarillado, y tratamiento y disposición de aguas en el territorio de dos o más municipios, por medio de una sola línea de producción de los servicios;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6"/>
          <w:szCs w:val="14"/>
        </w:rPr>
      </w:pPr>
    </w:p>
    <w:p w:rsidR="00754D1F" w:rsidRPr="00640B4E"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640B4E">
        <w:rPr>
          <w:rFonts w:cs="Arial"/>
          <w:b/>
          <w:bCs/>
          <w:sz w:val="20"/>
          <w:szCs w:val="20"/>
        </w:rPr>
        <w:t>Organismo Operador Intermunicipal:</w:t>
      </w:r>
      <w:r w:rsidRPr="00640B4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conurbados, por medio de una sola línea de producción de los mismos;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lastRenderedPageBreak/>
        <w:t>Organismo Operador Municipal:</w:t>
      </w:r>
      <w:r w:rsidRPr="00640B4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Regional:</w:t>
      </w:r>
      <w:r w:rsidRPr="00640B4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rsidR="00754D1F" w:rsidRPr="00E150AB" w:rsidRDefault="00754D1F" w:rsidP="007E6CF1">
      <w:pPr>
        <w:tabs>
          <w:tab w:val="num" w:pos="0"/>
          <w:tab w:val="left" w:pos="426"/>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Padrón de Usuarios:</w:t>
      </w:r>
      <w:r w:rsidRPr="00640B4E">
        <w:rPr>
          <w:rFonts w:cs="Arial"/>
          <w:bCs/>
          <w:sz w:val="20"/>
          <w:szCs w:val="20"/>
        </w:rPr>
        <w:t xml:space="preserve"> La base de datos con las características de cada uno de los predios que conforman el área de factibilidad de los servicios y los datos generales de sus propietarios;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Estratégico de Desarrollo del Sector Agua del Estado</w:t>
      </w:r>
      <w:r w:rsidRPr="00640B4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Hidráulico de la Administración:</w:t>
      </w:r>
      <w:r w:rsidRPr="00640B4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rsidR="00467C12" w:rsidRPr="00640B4E" w:rsidRDefault="00467C12"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Operativo Hidráulico Anual:</w:t>
      </w:r>
      <w:r w:rsidRPr="00640B4E">
        <w:rPr>
          <w:rFonts w:cs="Arial"/>
          <w:bCs/>
          <w:sz w:val="20"/>
          <w:szCs w:val="20"/>
        </w:rPr>
        <w:t xml:space="preserve"> El documento que contiene el conjunto de acciones y las metas que se pretenden alcanzar en cada ejercicio fiscal, de acuerdo con el Programa Hidráulico de la Administración;</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 xml:space="preserve">Prestador de los Servicios: </w:t>
      </w:r>
      <w:r w:rsidRPr="00640B4E">
        <w:rPr>
          <w:rFonts w:cs="Arial"/>
          <w:bCs/>
          <w:sz w:val="20"/>
          <w:szCs w:val="20"/>
        </w:rPr>
        <w:t>La dependencia, entidad o particular responsable de proporcionar los servicios públicos inherentes al agua;</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Reincidencia:</w:t>
      </w:r>
      <w:r w:rsidRPr="00640B4E">
        <w:rPr>
          <w:rFonts w:cs="Arial"/>
          <w:bCs/>
          <w:sz w:val="20"/>
          <w:szCs w:val="20"/>
        </w:rPr>
        <w:t xml:space="preserve"> Cada una de las subsecuentes infracciones a un mismo precepto, cometida por un mismo usuario;</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 </w:t>
      </w:r>
      <w:r w:rsidRPr="005577E6">
        <w:rPr>
          <w:rFonts w:eastAsia="Calibri" w:cs="Arial"/>
          <w:b/>
          <w:sz w:val="20"/>
          <w:szCs w:val="20"/>
          <w:lang w:val="es-MX" w:eastAsia="en-US"/>
        </w:rPr>
        <w:t xml:space="preserve">Reúso: </w:t>
      </w:r>
      <w:r w:rsidRPr="005577E6">
        <w:rPr>
          <w:rFonts w:eastAsia="Calibri" w:cs="Arial"/>
          <w:sz w:val="20"/>
          <w:szCs w:val="20"/>
          <w:lang w:val="es-MX" w:eastAsia="en-US"/>
        </w:rPr>
        <w:t>La explotación, uso o aprovechamiento de aguas residuales con o sin tratamiento previo;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XLVIII. </w:t>
      </w:r>
      <w:r w:rsidRPr="005577E6">
        <w:rPr>
          <w:rFonts w:eastAsia="Calibri" w:cs="Arial"/>
          <w:b/>
          <w:sz w:val="20"/>
          <w:szCs w:val="20"/>
          <w:lang w:val="es-MX" w:eastAsia="en-US"/>
        </w:rPr>
        <w:t xml:space="preserve">Reúso de las aguas residuales: </w:t>
      </w:r>
      <w:r w:rsidRPr="005577E6">
        <w:rPr>
          <w:rFonts w:eastAsia="Calibri" w:cs="Arial"/>
          <w:sz w:val="20"/>
          <w:szCs w:val="20"/>
          <w:lang w:val="es-MX" w:eastAsia="en-US"/>
        </w:rPr>
        <w:t>La utilización de las aguas residuales sin sanear en diferentes usos, antes de entregarse a los cuerpos receptores;</w:t>
      </w:r>
      <w:r w:rsidRPr="005577E6">
        <w:rPr>
          <w:rFonts w:eastAsia="Calibri" w:cs="Arial"/>
          <w:b/>
          <w:sz w:val="20"/>
          <w:szCs w:val="20"/>
          <w:lang w:val="es-MX" w:eastAsia="en-US"/>
        </w:rPr>
        <w:t xml:space="preserve"> </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XLIX. </w:t>
      </w:r>
      <w:r w:rsidRPr="005577E6">
        <w:rPr>
          <w:rFonts w:eastAsia="Calibri" w:cs="Arial"/>
          <w:b/>
          <w:sz w:val="20"/>
          <w:szCs w:val="20"/>
          <w:lang w:val="es-MX" w:eastAsia="en-US"/>
        </w:rPr>
        <w:t>Reúso de las aguas residuales tratadas: L</w:t>
      </w:r>
      <w:r w:rsidRPr="005577E6">
        <w:rPr>
          <w:rFonts w:eastAsia="Calibri" w:cs="Arial"/>
          <w:sz w:val="20"/>
          <w:szCs w:val="20"/>
          <w:lang w:val="es-MX" w:eastAsia="en-US"/>
        </w:rPr>
        <w:t>a utilización de las aguas saneadas en diferentes usos, antes de entregarse 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 </w:t>
      </w:r>
      <w:r w:rsidRPr="005577E6">
        <w:rPr>
          <w:rFonts w:eastAsia="Calibri" w:cs="Arial"/>
          <w:b/>
          <w:sz w:val="20"/>
          <w:szCs w:val="20"/>
          <w:lang w:val="es-MX" w:eastAsia="en-US"/>
        </w:rPr>
        <w:t xml:space="preserve">Saneamiento: </w:t>
      </w:r>
      <w:r w:rsidRPr="005577E6">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LI. </w:t>
      </w:r>
      <w:r w:rsidRPr="005577E6">
        <w:rPr>
          <w:rFonts w:eastAsia="Calibri" w:cs="Arial"/>
          <w:b/>
          <w:sz w:val="20"/>
          <w:szCs w:val="20"/>
          <w:lang w:val="es-MX" w:eastAsia="en-US"/>
        </w:rPr>
        <w:t xml:space="preserve">Servicios Públicos: </w:t>
      </w:r>
      <w:r w:rsidRPr="005577E6">
        <w:rPr>
          <w:rFonts w:eastAsia="Calibri" w:cs="Arial"/>
          <w:sz w:val="20"/>
          <w:szCs w:val="20"/>
          <w:lang w:val="es-MX" w:eastAsia="en-US"/>
        </w:rPr>
        <w:t>Aquellos que se prestan a la población o asentamientos humanos relacionados con el suministro de agua potable, alcantarillado sanitario, drenaje pluvial, tratamiento y reúso de las aguas residuales, reúso de las aguas residuales tratadas y disposición de las aguas;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LIII.</w:t>
      </w:r>
      <w:r w:rsidRPr="005577E6">
        <w:rPr>
          <w:rFonts w:eastAsia="Calibri" w:cs="Arial"/>
          <w:b/>
          <w:sz w:val="20"/>
          <w:szCs w:val="20"/>
          <w:lang w:val="es-MX" w:eastAsia="en-US"/>
        </w:rPr>
        <w:t xml:space="preserve"> Sistema de Almacenamiento:</w:t>
      </w:r>
      <w:r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LIV.</w:t>
      </w:r>
      <w:r w:rsidRPr="005577E6">
        <w:rPr>
          <w:rFonts w:eastAsia="Calibri" w:cs="Arial"/>
          <w:b/>
          <w:sz w:val="20"/>
          <w:szCs w:val="20"/>
          <w:lang w:val="es-MX" w:eastAsia="en-US"/>
        </w:rPr>
        <w:t xml:space="preserve"> Sistema de Captación: </w:t>
      </w:r>
      <w:r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LVI.</w:t>
      </w:r>
      <w:r w:rsidRPr="005577E6">
        <w:rPr>
          <w:rFonts w:eastAsia="Calibri" w:cs="Arial"/>
          <w:b/>
          <w:sz w:val="20"/>
          <w:szCs w:val="20"/>
          <w:lang w:val="es-MX" w:eastAsia="en-US"/>
        </w:rPr>
        <w:t xml:space="preserve"> Sistema de Desalojo: </w:t>
      </w:r>
      <w:r w:rsidRPr="005577E6">
        <w:rPr>
          <w:rFonts w:eastAsia="Calibri" w:cs="Arial"/>
          <w:sz w:val="20"/>
          <w:szCs w:val="20"/>
          <w:lang w:val="es-MX" w:eastAsia="en-US"/>
        </w:rPr>
        <w:t>La infraestructura sanitaria utilizada para transportar el agua residual por las calles de los asentamientos humanos, a la cual se conectan las descargas sanitarias, y que entrega el agua residual a los cuerpos receptores o al sistema de recolección y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LVIII.</w:t>
      </w:r>
      <w:r w:rsidRPr="005577E6">
        <w:rPr>
          <w:rFonts w:eastAsia="Calibri" w:cs="Arial"/>
          <w:b/>
          <w:sz w:val="20"/>
          <w:szCs w:val="20"/>
          <w:lang w:val="es-MX" w:eastAsia="en-US"/>
        </w:rPr>
        <w:t xml:space="preserve"> Sistema de Distribución: </w:t>
      </w:r>
      <w:r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LIX.</w:t>
      </w:r>
      <w:r w:rsidRPr="005577E6">
        <w:rPr>
          <w:rFonts w:eastAsia="Calibri" w:cs="Arial"/>
          <w:b/>
          <w:sz w:val="20"/>
          <w:szCs w:val="20"/>
          <w:lang w:val="es-MX" w:eastAsia="en-US"/>
        </w:rPr>
        <w:t xml:space="preserve"> Sistema de Potabilización:</w:t>
      </w:r>
      <w:r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w:t>
      </w:r>
      <w:r w:rsidRPr="005577E6">
        <w:rPr>
          <w:rFonts w:eastAsia="Calibri" w:cs="Arial"/>
          <w:b/>
          <w:sz w:val="20"/>
          <w:szCs w:val="20"/>
          <w:lang w:val="es-MX" w:eastAsia="en-US"/>
        </w:rPr>
        <w:t xml:space="preserve"> Sistema de Recolección: </w:t>
      </w:r>
      <w:r w:rsidRPr="005577E6">
        <w:rPr>
          <w:rFonts w:eastAsia="Calibri" w:cs="Arial"/>
          <w:sz w:val="20"/>
          <w:szCs w:val="20"/>
          <w:lang w:val="es-MX" w:eastAsia="en-US"/>
        </w:rPr>
        <w:t>La infraestructura sanitaria utilizada para transportar el agua residual a los cuerpos receptores alejados de los asentamientos humanos o al sistema de tratamiento,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w:t>
      </w:r>
      <w:r w:rsidRPr="005577E6">
        <w:rPr>
          <w:rFonts w:eastAsia="Calibri" w:cs="Arial"/>
          <w:b/>
          <w:sz w:val="20"/>
          <w:szCs w:val="20"/>
          <w:lang w:val="es-MX" w:eastAsia="en-US"/>
        </w:rPr>
        <w:t xml:space="preserve"> Sistema de Reúso de las Aguas Residuales: </w:t>
      </w:r>
      <w:r w:rsidRPr="005577E6">
        <w:rPr>
          <w:rFonts w:eastAsia="Calibri" w:cs="Arial"/>
          <w:sz w:val="20"/>
          <w:szCs w:val="20"/>
          <w:lang w:val="es-MX" w:eastAsia="en-US"/>
        </w:rPr>
        <w:t>La infraestructura sanitaria utilizada para transportar las aguas residuales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LXIII.</w:t>
      </w:r>
      <w:r w:rsidRPr="005577E6">
        <w:rPr>
          <w:rFonts w:eastAsia="Calibri" w:cs="Arial"/>
          <w:b/>
          <w:sz w:val="20"/>
          <w:szCs w:val="20"/>
          <w:lang w:val="es-MX" w:eastAsia="en-US"/>
        </w:rPr>
        <w:t xml:space="preserve"> Sistema de Tratamiento: </w:t>
      </w:r>
      <w:r w:rsidRPr="005577E6">
        <w:rPr>
          <w:rFonts w:eastAsia="Calibri" w:cs="Arial"/>
          <w:sz w:val="20"/>
          <w:szCs w:val="20"/>
          <w:lang w:val="es-MX" w:eastAsia="en-US"/>
        </w:rPr>
        <w:t>La infraestructura sanitaria utilizada para llevar a cabo las acciones de saneamiento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LXIV.</w:t>
      </w:r>
      <w:r w:rsidRPr="005577E6">
        <w:rPr>
          <w:rFonts w:eastAsia="Calibri" w:cs="Arial"/>
          <w:b/>
          <w:sz w:val="20"/>
          <w:szCs w:val="20"/>
          <w:lang w:val="es-MX" w:eastAsia="en-US"/>
        </w:rPr>
        <w:t xml:space="preserve"> Sistema Hidráulico del Estado: </w:t>
      </w:r>
      <w:r w:rsidRPr="005577E6">
        <w:rPr>
          <w:rFonts w:eastAsia="Calibri" w:cs="Arial"/>
          <w:sz w:val="20"/>
          <w:szCs w:val="20"/>
          <w:lang w:val="es-MX" w:eastAsia="en-US"/>
        </w:rPr>
        <w:t>El conjunto de planos y diseños que en su conjunto integran la infraestructura hidráulica y sanitaria que conforma los sistemas que se utilizan y utilizarán en el uso y aprovechamiento del agua y en la prestación de los servicios públicos inherentes, con un horizonte prospectivo de 25 años;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LXVI.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LXVII.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LXVIII.</w:t>
      </w:r>
      <w:r w:rsidRPr="005577E6">
        <w:rPr>
          <w:rFonts w:eastAsia="Calibri" w:cs="Arial"/>
          <w:b/>
          <w:sz w:val="20"/>
          <w:szCs w:val="20"/>
          <w:lang w:val="es-MX" w:eastAsia="en-US"/>
        </w:rPr>
        <w:t xml:space="preserve"> Unidad de Riego: </w:t>
      </w:r>
      <w:r w:rsidRPr="005577E6">
        <w:rPr>
          <w:rFonts w:eastAsia="Calibri" w:cs="Arial"/>
          <w:sz w:val="20"/>
          <w:szCs w:val="20"/>
          <w:lang w:val="es-MX" w:eastAsia="en-US"/>
        </w:rPr>
        <w:t>La aplicación de agua para el riego destinado a la producción agrícola y la preparación de ésta para la primera enajenación, siempre que los productores no hayan sido objeto de transformación;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Agrícola: </w:t>
      </w:r>
      <w:r w:rsidRPr="005577E6">
        <w:rPr>
          <w:rFonts w:eastAsia="Calibri" w:cs="Arial"/>
          <w:sz w:val="20"/>
          <w:szCs w:val="20"/>
          <w:lang w:val="es-MX" w:eastAsia="en-US"/>
        </w:rPr>
        <w:t>El área agrícola que cuenta con infraestructura y sistema de riego, distinta de un distrito de riego y comúnmente de menor superficie de aquél que puede integrarse por asociaciones de usuarios u otras figuras de productores organizados que 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 y cuya administración compete a la Comisión Nacional del Agua;</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LXXIII.</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LXXIV.</w:t>
      </w:r>
      <w:r w:rsidRPr="005577E6">
        <w:rPr>
          <w:rFonts w:eastAsia="Calibri" w:cs="Arial"/>
          <w:b/>
          <w:sz w:val="20"/>
          <w:szCs w:val="20"/>
          <w:lang w:val="es-MX" w:eastAsia="en-US"/>
        </w:rPr>
        <w:t xml:space="preserve"> Uso industrial: </w:t>
      </w:r>
      <w:r w:rsidRPr="005577E6">
        <w:rPr>
          <w:rFonts w:eastAsia="Calibri" w:cs="Arial"/>
          <w:sz w:val="20"/>
          <w:szCs w:val="20"/>
          <w:lang w:val="es-MX" w:eastAsia="en-US"/>
        </w:rPr>
        <w:t>La utilización de agua en el proceso productivo de las empresas, industrias o parques industriales;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LXXV.</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LXXVI.</w:t>
      </w:r>
      <w:r w:rsidRPr="005577E6">
        <w:rPr>
          <w:rFonts w:eastAsia="Calibri" w:cs="Arial"/>
          <w:b/>
          <w:sz w:val="20"/>
          <w:szCs w:val="20"/>
          <w:lang w:val="es-MX" w:eastAsia="en-US"/>
        </w:rPr>
        <w:t xml:space="preserve"> Uso Público: </w:t>
      </w:r>
      <w:r w:rsidRPr="005577E6">
        <w:rPr>
          <w:rFonts w:eastAsia="Calibri" w:cs="Arial"/>
          <w:sz w:val="20"/>
          <w:szCs w:val="20"/>
          <w:lang w:val="es-MX" w:eastAsia="en-US"/>
        </w:rPr>
        <w:t>La utilización de agua de uso público urbano para el uso de edificios públicos; y</w:t>
      </w:r>
    </w:p>
    <w:p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rsidR="005577E6" w:rsidRPr="005577E6" w:rsidRDefault="005577E6" w:rsidP="005577E6">
      <w:pPr>
        <w:jc w:val="both"/>
        <w:rPr>
          <w:rFonts w:eastAsia="Calibri" w:cs="Arial"/>
          <w:b/>
          <w:sz w:val="20"/>
          <w:szCs w:val="20"/>
          <w:lang w:val="es-MX" w:eastAsia="en-US"/>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SEGUNDO</w:t>
      </w:r>
    </w:p>
    <w:p w:rsidR="0052735B" w:rsidRPr="00640B4E" w:rsidRDefault="0052735B">
      <w:pPr>
        <w:pStyle w:val="CM26"/>
        <w:spacing w:after="0"/>
        <w:jc w:val="center"/>
        <w:rPr>
          <w:rFonts w:cs="Arial"/>
          <w:sz w:val="20"/>
          <w:szCs w:val="20"/>
        </w:rPr>
      </w:pPr>
      <w:r w:rsidRPr="00640B4E">
        <w:rPr>
          <w:rFonts w:cs="Arial"/>
          <w:b/>
          <w:bCs/>
          <w:sz w:val="20"/>
          <w:szCs w:val="20"/>
        </w:rPr>
        <w:t>DE LAS AUTORIDADES</w:t>
      </w:r>
    </w:p>
    <w:p w:rsidR="0052735B" w:rsidRPr="00335CC8" w:rsidRDefault="0052735B">
      <w:pPr>
        <w:pStyle w:val="Default"/>
        <w:jc w:val="both"/>
        <w:rPr>
          <w:color w:val="auto"/>
          <w:sz w:val="10"/>
          <w:szCs w:val="1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DISPOSICIONES GENERALES</w:t>
      </w:r>
    </w:p>
    <w:p w:rsidR="0052735B" w:rsidRPr="00335CC8" w:rsidRDefault="0052735B">
      <w:pPr>
        <w:pStyle w:val="Default"/>
        <w:jc w:val="both"/>
        <w:rPr>
          <w:color w:val="auto"/>
          <w:sz w:val="16"/>
          <w:szCs w:val="16"/>
        </w:rPr>
      </w:pPr>
    </w:p>
    <w:p w:rsidR="0052735B" w:rsidRPr="00640B4E" w:rsidRDefault="0052735B">
      <w:pPr>
        <w:jc w:val="both"/>
        <w:rPr>
          <w:rFonts w:cs="Arial"/>
          <w:b/>
          <w:bCs/>
          <w:sz w:val="20"/>
          <w:szCs w:val="20"/>
        </w:rPr>
      </w:pPr>
      <w:r w:rsidRPr="00640B4E">
        <w:rPr>
          <w:rFonts w:cs="Arial"/>
          <w:b/>
          <w:bCs/>
          <w:sz w:val="20"/>
          <w:szCs w:val="20"/>
        </w:rPr>
        <w:t>Artículo 3.</w:t>
      </w:r>
    </w:p>
    <w:p w:rsidR="0052735B" w:rsidRPr="00335CC8" w:rsidRDefault="0052735B">
      <w:pPr>
        <w:jc w:val="both"/>
        <w:rPr>
          <w:rFonts w:cs="Arial"/>
          <w:b/>
          <w:bCs/>
          <w:sz w:val="10"/>
          <w:szCs w:val="10"/>
        </w:rPr>
      </w:pPr>
    </w:p>
    <w:p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rsidR="0052735B" w:rsidRPr="000E6A2C" w:rsidRDefault="0052735B">
      <w:pPr>
        <w:tabs>
          <w:tab w:val="left" w:pos="3780"/>
        </w:tabs>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rsidR="000E6A2C" w:rsidRPr="000E6A2C" w:rsidRDefault="000E6A2C" w:rsidP="000E6A2C">
      <w:pPr>
        <w:ind w:left="284"/>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La Comisión;</w:t>
      </w:r>
    </w:p>
    <w:p w:rsidR="000E6A2C" w:rsidRPr="000E6A2C" w:rsidRDefault="000E6A2C" w:rsidP="000E6A2C">
      <w:pPr>
        <w:pStyle w:val="Prrafodelista"/>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Ayuntamientos, y</w:t>
      </w:r>
    </w:p>
    <w:p w:rsidR="000E6A2C" w:rsidRPr="000E6A2C" w:rsidRDefault="000E6A2C" w:rsidP="000E6A2C">
      <w:pPr>
        <w:ind w:left="284"/>
        <w:jc w:val="both"/>
        <w:rPr>
          <w:rFonts w:cs="Arial"/>
          <w:sz w:val="16"/>
          <w:szCs w:val="16"/>
          <w:lang w:val="es-ES_tradnl"/>
        </w:rPr>
      </w:pPr>
    </w:p>
    <w:p w:rsidR="0052735B" w:rsidRPr="00640B4E"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organismos operadores descentralizados.</w:t>
      </w:r>
    </w:p>
    <w:p w:rsidR="0051447B" w:rsidRPr="002D71D0" w:rsidRDefault="0051447B" w:rsidP="000E6A2C">
      <w:pPr>
        <w:pStyle w:val="CM26"/>
        <w:spacing w:after="0"/>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DEL EJECUTIVO DEL ESTADO</w:t>
      </w:r>
    </w:p>
    <w:p w:rsidR="0052735B" w:rsidRPr="00335CC8" w:rsidRDefault="0052735B">
      <w:pPr>
        <w:pStyle w:val="Default"/>
        <w:jc w:val="both"/>
        <w:rPr>
          <w:color w:val="auto"/>
          <w:sz w:val="16"/>
          <w:szCs w:val="16"/>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rsidR="0052735B" w:rsidRPr="00335CC8" w:rsidRDefault="0052735B">
      <w:pPr>
        <w:pStyle w:val="CM8"/>
        <w:spacing w:line="240" w:lineRule="auto"/>
        <w:jc w:val="both"/>
        <w:rPr>
          <w:rFonts w:cs="Arial"/>
          <w:b/>
          <w:bCs/>
          <w:sz w:val="10"/>
          <w:szCs w:val="10"/>
        </w:rPr>
      </w:pPr>
    </w:p>
    <w:p w:rsidR="0052735B" w:rsidRPr="00640B4E" w:rsidRDefault="0052735B" w:rsidP="005577E6">
      <w:pPr>
        <w:pStyle w:val="Textoindependiente"/>
        <w:spacing w:line="240" w:lineRule="auto"/>
        <w:rPr>
          <w:rFonts w:cs="Arial"/>
          <w:bCs/>
          <w:sz w:val="20"/>
          <w:lang w:eastAsia="en-US"/>
        </w:rPr>
      </w:pPr>
      <w:r w:rsidRPr="00640B4E">
        <w:rPr>
          <w:rFonts w:cs="Arial"/>
          <w:bCs/>
          <w:sz w:val="20"/>
          <w:lang w:eastAsia="en-US"/>
        </w:rPr>
        <w:t>Compete al Ejecutivo del Estado:</w:t>
      </w:r>
    </w:p>
    <w:p w:rsidR="0052735B" w:rsidRPr="005577E6" w:rsidRDefault="0052735B">
      <w:pPr>
        <w:pStyle w:val="CM8"/>
        <w:spacing w:line="240" w:lineRule="auto"/>
        <w:jc w:val="both"/>
        <w:rPr>
          <w:rFonts w:cs="Arial"/>
          <w:sz w:val="18"/>
          <w:szCs w:val="18"/>
        </w:rPr>
      </w:pP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Promover la coordinación de acciones con el Gobierno Federal, sin afectar sus facultades en la materia y en el ámbito de su competencia;</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 xml:space="preserve">Promover la coordinación de acciones con los gobiernos municipales, sin afectar sus facultades en </w:t>
      </w:r>
      <w:r w:rsidRPr="00640B4E">
        <w:rPr>
          <w:color w:val="auto"/>
          <w:sz w:val="20"/>
          <w:szCs w:val="20"/>
        </w:rPr>
        <w:lastRenderedPageBreak/>
        <w:t>la materia y en el ámbito de sus correspondientes atribuciones;</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Fomentar la participación de los usuarios del agua, y de los sectores social y privado en la realización y administración de las obras y de los servicios hidráulicos que competen al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Reglamentar el uso y aprovechamiento de las aguas de jurisdicción estatal;</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y evaluar las políticas que orienten el fomento y el desarrollo hidráulico equilibrado y sustentable en 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640B4E">
        <w:rPr>
          <w:rFonts w:cs="Arial"/>
          <w:bCs/>
          <w:sz w:val="20"/>
          <w:szCs w:val="20"/>
          <w:lang w:eastAsia="en-US"/>
        </w:rPr>
        <w:t>Realizar las acciones necesarias para prevenir y controlar la contaminación del agua para el mejoramiento de su calidad, en los términos que establece el Código para el Desarrollo Sustentable del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las declaratorias de los cuerpos de agua de jurisdicción estatal;</w:t>
      </w:r>
    </w:p>
    <w:p w:rsidR="0052735B"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 xml:space="preserve">Suscribir convenios mediante los cuales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transfiera al Estado funciones, atribuciones, programas y recursos en materia de agua;</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rsidR="0052735B" w:rsidRPr="00640B4E" w:rsidRDefault="0052735B" w:rsidP="005577E6">
      <w:pPr>
        <w:pStyle w:val="CM26"/>
        <w:numPr>
          <w:ilvl w:val="0"/>
          <w:numId w:val="6"/>
        </w:numPr>
        <w:tabs>
          <w:tab w:val="clear" w:pos="1428"/>
          <w:tab w:val="num" w:pos="0"/>
          <w:tab w:val="left" w:pos="426"/>
        </w:tabs>
        <w:spacing w:after="240"/>
        <w:ind w:left="0" w:firstLine="0"/>
        <w:jc w:val="both"/>
        <w:rPr>
          <w:rFonts w:cs="Arial"/>
          <w:sz w:val="20"/>
          <w:szCs w:val="20"/>
        </w:rPr>
      </w:pPr>
      <w:r w:rsidRPr="00640B4E">
        <w:rPr>
          <w:rFonts w:cs="Arial"/>
          <w:sz w:val="20"/>
          <w:szCs w:val="20"/>
        </w:rPr>
        <w:t xml:space="preserve">Prestar los servicios públicos en los municipios del Estado, en forma temporal y previo convenio que celebre con el Ayuntamiento respectivo, ya sea de manera directa 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en su caso, del organismo descentralizado creado para cumplir con ese fin; y</w:t>
      </w:r>
    </w:p>
    <w:p w:rsidR="0052735B" w:rsidRPr="00640B4E" w:rsidRDefault="0052735B" w:rsidP="00EB6076">
      <w:pPr>
        <w:pStyle w:val="CM26"/>
        <w:numPr>
          <w:ilvl w:val="0"/>
          <w:numId w:val="6"/>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rsidR="00921810" w:rsidRPr="000E6A2C" w:rsidRDefault="00921810">
      <w:pPr>
        <w:pStyle w:val="CM26"/>
        <w:spacing w:after="0"/>
        <w:jc w:val="center"/>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Comisi￳n Estatal"/>
        </w:smartTagPr>
        <w:r w:rsidRPr="00640B4E">
          <w:rPr>
            <w:b/>
            <w:color w:val="auto"/>
            <w:sz w:val="20"/>
            <w:szCs w:val="20"/>
          </w:rPr>
          <w:t>LA COMISIÓN ESTATAL</w:t>
        </w:r>
      </w:smartTag>
      <w:r w:rsidRPr="00640B4E">
        <w:rPr>
          <w:b/>
          <w:color w:val="auto"/>
          <w:sz w:val="20"/>
          <w:szCs w:val="20"/>
        </w:rPr>
        <w:t xml:space="preserve"> DEL AGUA DE TAMAULIPAS</w:t>
      </w:r>
    </w:p>
    <w:p w:rsidR="0051447B" w:rsidRPr="000E6A2C" w:rsidRDefault="0051447B">
      <w:pPr>
        <w:pStyle w:val="Default"/>
        <w:jc w:val="center"/>
        <w:rPr>
          <w:b/>
          <w:color w:val="auto"/>
          <w:sz w:val="16"/>
          <w:szCs w:val="16"/>
        </w:rPr>
      </w:pPr>
    </w:p>
    <w:p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1. Se crea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 como un organismo público descentralizado de la administración pública estatal, con personalidad jurídica y patrimonio propio, con funciones de autoridad administrativa en el ejercicio de las atribuciones que le confiere esta ley.</w:t>
      </w:r>
    </w:p>
    <w:p w:rsidR="0052735B" w:rsidRPr="002D71D0" w:rsidRDefault="0052735B">
      <w:pPr>
        <w:pStyle w:val="CM8"/>
        <w:spacing w:line="240" w:lineRule="auto"/>
        <w:jc w:val="both"/>
        <w:rPr>
          <w:rFonts w:cs="Arial"/>
          <w:sz w:val="14"/>
          <w:szCs w:val="14"/>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su residencia en la capital del Estado, sin detrimento de constituir unidades administrativas dentro del territorio del Estado.</w:t>
      </w:r>
    </w:p>
    <w:p w:rsidR="0052735B" w:rsidRPr="002D71D0" w:rsidRDefault="0052735B">
      <w:pPr>
        <w:pStyle w:val="CM8"/>
        <w:spacing w:line="240" w:lineRule="auto"/>
        <w:jc w:val="both"/>
        <w:rPr>
          <w:rFonts w:cs="Arial"/>
          <w:sz w:val="16"/>
          <w:szCs w:val="16"/>
        </w:rPr>
      </w:pPr>
    </w:p>
    <w:p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Textoindependiente"/>
        <w:spacing w:line="360" w:lineRule="auto"/>
        <w:rPr>
          <w:rFonts w:cs="Arial"/>
          <w:bCs/>
          <w:sz w:val="20"/>
          <w:lang w:eastAsia="en-US"/>
        </w:rPr>
      </w:pPr>
      <w:r w:rsidRPr="00640B4E">
        <w:rPr>
          <w:rFonts w:cs="Arial"/>
          <w:bCs/>
          <w:sz w:val="20"/>
          <w:lang w:eastAsia="en-US"/>
        </w:rPr>
        <w:t xml:space="preserve">Son atribuciones de </w:t>
      </w:r>
      <w:smartTag w:uri="urn:schemas-microsoft-com:office:smarttags" w:element="PersonName">
        <w:smartTagPr>
          <w:attr w:name="ProductID" w:val="la Comisi￳n"/>
        </w:smartTagPr>
        <w:r w:rsidRPr="00640B4E">
          <w:rPr>
            <w:rFonts w:cs="Arial"/>
            <w:bCs/>
            <w:sz w:val="20"/>
            <w:lang w:eastAsia="en-US"/>
          </w:rPr>
          <w:t>la Comisión</w:t>
        </w:r>
      </w:smartTag>
      <w:r w:rsidRPr="00640B4E">
        <w:rPr>
          <w:rFonts w:cs="Arial"/>
          <w:bCs/>
          <w:sz w:val="20"/>
          <w:lang w:eastAsia="en-US"/>
        </w:rPr>
        <w:t>:</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 xml:space="preserve">Coordinar entre el Estado y la Federación, así como entre aquél y los municipios, las acciones relacionadas con la explotación, uso y aprovechamiento del agua y el tratamiento y </w:t>
      </w:r>
      <w:proofErr w:type="spellStart"/>
      <w:r w:rsidRPr="00640B4E">
        <w:rPr>
          <w:color w:val="auto"/>
          <w:sz w:val="20"/>
          <w:szCs w:val="20"/>
        </w:rPr>
        <w:t>reuso</w:t>
      </w:r>
      <w:proofErr w:type="spellEnd"/>
      <w:r w:rsidRPr="00640B4E">
        <w:rPr>
          <w:color w:val="auto"/>
          <w:sz w:val="20"/>
          <w:szCs w:val="20"/>
        </w:rPr>
        <w:t xml:space="preserve">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 descentralización de los servicios del agua en la entidad;</w:t>
      </w:r>
    </w:p>
    <w:p w:rsidR="0052735B" w:rsidRPr="00640B4E" w:rsidRDefault="00EB3B31"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sz w:val="20"/>
          <w:szCs w:val="20"/>
        </w:rPr>
        <w:lastRenderedPageBreak/>
        <w:t>Planear, programar, ejecutar, construir, administrar, operar, conservar y rehabilitar, directamente o a través de terceros, obras de infraestructura hidráulica a su cargo, para lo cual podrá celebrar convenios con la Federación y los municipios;</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rsidR="0052735B" w:rsidRPr="00640B4E" w:rsidRDefault="0052735B" w:rsidP="00E150AB">
      <w:pPr>
        <w:numPr>
          <w:ilvl w:val="0"/>
          <w:numId w:val="11"/>
        </w:numPr>
        <w:tabs>
          <w:tab w:val="left" w:pos="426"/>
        </w:tabs>
        <w:spacing w:after="160"/>
        <w:ind w:left="0" w:firstLine="0"/>
        <w:jc w:val="both"/>
        <w:rPr>
          <w:rFonts w:cs="Arial"/>
          <w:sz w:val="20"/>
          <w:szCs w:val="20"/>
        </w:rPr>
      </w:pPr>
      <w:r w:rsidRPr="00640B4E">
        <w:rPr>
          <w:rFonts w:cs="Arial"/>
          <w:sz w:val="20"/>
          <w:szCs w:val="20"/>
        </w:rPr>
        <w:t>Promover el pago oportuno de las contribuciones y derechos por el uso y aprovechamiento en materia de aguas y bienes nacionales inherentes que establezca la legislación fiscal aplicable;</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Establecer con sujeción en las disposiciones relativas, las normas y bases para la adquisición, arrendamiento y enajenación de los bienes inmuebles que el organismo requiera para la prestación de sus servicios, con excepción de aquellos inmuebles que la Ley de Bienes del Estado y sus Municipios consideren del dominio público;</w:t>
      </w:r>
    </w:p>
    <w:p w:rsidR="0052735B"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Representar al Estado en los Comités Hidráulicos de los Distritos de Riego, Unidades de Riego y Distritos de Temporal Tecnificado;</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con instituciones de educación superior o con organizaciones de los sectores social o privado, tendientes a fomentar y promover actividades de investigación en materia </w:t>
      </w:r>
      <w:proofErr w:type="spellStart"/>
      <w:r w:rsidRPr="00640B4E">
        <w:rPr>
          <w:color w:val="auto"/>
          <w:sz w:val="20"/>
          <w:szCs w:val="20"/>
        </w:rPr>
        <w:t>hidroagrícola</w:t>
      </w:r>
      <w:proofErr w:type="spellEnd"/>
      <w:r w:rsidRPr="00640B4E">
        <w:rPr>
          <w:color w:val="auto"/>
          <w:sz w:val="20"/>
          <w:szCs w:val="20"/>
        </w:rPr>
        <w:t>, de manejo racional del agua y en la prestación de los servicios públicos inherentes;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Celebrar convenios de coordinación con los municipios;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previa solicitud de éstos,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Emitir disposiciones sobre la expedición de títulos de concesión, asignación o permisos;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rsidR="0052735B" w:rsidRPr="00640B4E" w:rsidRDefault="00EB3B31" w:rsidP="000E6A2C">
      <w:pPr>
        <w:pStyle w:val="Default"/>
        <w:numPr>
          <w:ilvl w:val="0"/>
          <w:numId w:val="11"/>
        </w:numPr>
        <w:tabs>
          <w:tab w:val="left" w:pos="426"/>
        </w:tabs>
        <w:spacing w:after="240"/>
        <w:ind w:left="0" w:firstLine="0"/>
        <w:jc w:val="both"/>
        <w:rPr>
          <w:color w:val="auto"/>
          <w:sz w:val="20"/>
          <w:szCs w:val="20"/>
        </w:rPr>
      </w:pPr>
      <w:r w:rsidRPr="00640B4E">
        <w:rPr>
          <w:sz w:val="20"/>
          <w:szCs w:val="20"/>
        </w:rPr>
        <w:t>Ejercer en el ámbito de su competencia, las atribuciones fiscales para la determinación y cobro de los derechos o contribuciones en materia de aguas estatales, sus bienes inherentes y de los servicios que proporcione la Comisión, incluyendo sin limitación, los derechos por servicio de suministro de agua en bloque que proporcione la Comisión, directamente o a través de terceros, a los municipios y organismos operadores que lo requieran;</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rsidR="0052735B" w:rsidRPr="00640B4E" w:rsidRDefault="0052735B" w:rsidP="000E6A2C">
      <w:pPr>
        <w:numPr>
          <w:ilvl w:val="0"/>
          <w:numId w:val="11"/>
        </w:numPr>
        <w:tabs>
          <w:tab w:val="left" w:pos="426"/>
        </w:tabs>
        <w:spacing w:after="240"/>
        <w:ind w:left="0" w:firstLine="0"/>
        <w:jc w:val="both"/>
        <w:rPr>
          <w:rFonts w:cs="Arial"/>
          <w:sz w:val="20"/>
          <w:szCs w:val="20"/>
        </w:rPr>
      </w:pPr>
      <w:r w:rsidRPr="00640B4E">
        <w:rPr>
          <w:rFonts w:cs="Arial"/>
          <w:sz w:val="20"/>
          <w:szCs w:val="20"/>
        </w:rPr>
        <w:t>Aprobar los precios y tarifas relativos a los servicios públicos que preste en términos de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Expedir su Estatuto Orgánico y los manuales de organización y de procedimientos que resulten necesarios para su adecuado funcionamiento;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lastRenderedPageBreak/>
        <w:t>Normar, controlar, coordinar, vigilar, supervisar, sancionar e impulsar el óptimo aprovechamiento del agua conforme a sus atribuciones directas, delegadas o convenidas en los ámbitos federal, estatal y municipal;</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seguimiento al Plan Estatal de Desarrollo en las cuestiones relacionadas con la materia del agua, procurando el equilibrio entre la oferta y la demanda y la preservación del medio ambiente;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rsidR="0052735B" w:rsidRDefault="0052735B" w:rsidP="000E6A2C">
      <w:pPr>
        <w:numPr>
          <w:ilvl w:val="0"/>
          <w:numId w:val="11"/>
        </w:numPr>
        <w:spacing w:after="240"/>
        <w:ind w:left="0" w:firstLine="0"/>
        <w:jc w:val="both"/>
        <w:rPr>
          <w:rFonts w:cs="Arial"/>
          <w:sz w:val="20"/>
          <w:szCs w:val="20"/>
        </w:rPr>
      </w:pPr>
      <w:r w:rsidRPr="00640B4E">
        <w:rPr>
          <w:rFonts w:cs="Arial"/>
          <w:sz w:val="20"/>
          <w:szCs w:val="20"/>
        </w:rPr>
        <w:t>Elaborar el Programa  Hidráulico de la Administración y el Programa Operativo Hidráulico Anual conforme la materia que de acuerdo con esta ley le compete;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Asesorar 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Elaborar y dar seguimiento a la normatividad operativa, técnica, comercial y administrativa de los prestadores de los servicios públicos que, conforme a los convenios que éstos tengan celebrados con la Comisión, se hayan obligado a aplicar para mejorar la eficiencia de sus operaciones;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soporte tecnológico, administrativo y operativo a las entidades y dependencias responsables de ejercer las funciones operativas en el Sector Agua de la entidad federativa;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Ser instancia de atención y trámite de requerimientos y asesoría a usuarios y prestadores de servicios en materia de agua;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y ejecución de las obras que incidan en el uso, manejo, control, explotación, aprovechamiento del agua, tratamiento y </w:t>
      </w:r>
      <w:proofErr w:type="spellStart"/>
      <w:r w:rsidRPr="00640B4E">
        <w:rPr>
          <w:rFonts w:cs="Arial"/>
          <w:sz w:val="20"/>
          <w:szCs w:val="20"/>
        </w:rPr>
        <w:t>reuso</w:t>
      </w:r>
      <w:proofErr w:type="spellEnd"/>
      <w:r w:rsidRPr="00640B4E">
        <w:rPr>
          <w:rFonts w:cs="Arial"/>
          <w:sz w:val="20"/>
          <w:szCs w:val="20"/>
        </w:rPr>
        <w:t xml:space="preserve"> de las aguas residuales y residuales tratadas;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Autorizar, en el ámbito de su competencia, los estudios de impacto ambiental en materia de aguas estatales;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Realizar toda clase de actos jurídicos que sean necesarios para cumplir con sus atribuciones, así como aquellos que fueren necesarios para la administración de los recursos y bienes a su cargo;</w:t>
      </w:r>
    </w:p>
    <w:p w:rsidR="0052735B" w:rsidRPr="00640B4E" w:rsidRDefault="0052735B" w:rsidP="000E6A2C">
      <w:pPr>
        <w:pStyle w:val="Textoindependiente"/>
        <w:numPr>
          <w:ilvl w:val="0"/>
          <w:numId w:val="11"/>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Vigilar el cumplimiento de la normatividad operativa para el Sector Agua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 capacitación y adiestramiento del recurso humano de los organismos operadores del Estado, procurando la certificación de habilidades;</w:t>
      </w:r>
    </w:p>
    <w:p w:rsidR="0052735B" w:rsidRPr="00640B4E" w:rsidRDefault="0052735B" w:rsidP="00EA19F3">
      <w:pPr>
        <w:numPr>
          <w:ilvl w:val="0"/>
          <w:numId w:val="11"/>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Default="0052735B" w:rsidP="00C552D4">
      <w:pPr>
        <w:numPr>
          <w:ilvl w:val="0"/>
          <w:numId w:val="11"/>
        </w:numPr>
        <w:ind w:left="0" w:firstLine="0"/>
        <w:jc w:val="both"/>
        <w:rPr>
          <w:rFonts w:cs="Arial"/>
          <w:sz w:val="20"/>
          <w:szCs w:val="20"/>
        </w:rPr>
      </w:pPr>
      <w:r w:rsidRPr="00640B4E">
        <w:rPr>
          <w:rFonts w:cs="Arial"/>
          <w:sz w:val="20"/>
          <w:szCs w:val="20"/>
        </w:rPr>
        <w:lastRenderedPageBreak/>
        <w:t>Participar en las reuniones de los Consejos de Cuenca de la Comisión Nacional del Agua;</w:t>
      </w:r>
    </w:p>
    <w:p w:rsidR="00C552D4" w:rsidRPr="00EA19F3" w:rsidRDefault="00C552D4" w:rsidP="00C552D4">
      <w:pPr>
        <w:jc w:val="both"/>
        <w:rPr>
          <w:rFonts w:cs="Arial"/>
          <w:sz w:val="16"/>
          <w:szCs w:val="20"/>
        </w:rPr>
      </w:pPr>
    </w:p>
    <w:p w:rsidR="0052735B" w:rsidRDefault="0052735B" w:rsidP="00C552D4">
      <w:pPr>
        <w:numPr>
          <w:ilvl w:val="0"/>
          <w:numId w:val="11"/>
        </w:numPr>
        <w:ind w:left="0" w:firstLine="0"/>
        <w:jc w:val="both"/>
        <w:rPr>
          <w:rFonts w:cs="Arial"/>
          <w:sz w:val="20"/>
          <w:szCs w:val="20"/>
        </w:rPr>
      </w:pPr>
      <w:r w:rsidRPr="00640B4E">
        <w:rPr>
          <w:rFonts w:cs="Arial"/>
          <w:sz w:val="20"/>
          <w:szCs w:val="20"/>
        </w:rPr>
        <w:t xml:space="preserve">Participar en el Sistema Estatal de Protección Civil para atender situaciones de emergencia causadas por fenómenos </w:t>
      </w:r>
      <w:proofErr w:type="spellStart"/>
      <w:r w:rsidRPr="00640B4E">
        <w:rPr>
          <w:rFonts w:cs="Arial"/>
          <w:sz w:val="20"/>
          <w:szCs w:val="20"/>
        </w:rPr>
        <w:t>hidrometeorológicos</w:t>
      </w:r>
      <w:proofErr w:type="spellEnd"/>
      <w:r w:rsidRPr="00640B4E">
        <w:rPr>
          <w:rFonts w:cs="Arial"/>
          <w:sz w:val="20"/>
          <w:szCs w:val="20"/>
        </w:rPr>
        <w:t xml:space="preserve"> extremos;</w:t>
      </w:r>
    </w:p>
    <w:p w:rsidR="00C552D4" w:rsidRPr="00EA19F3" w:rsidRDefault="00C552D4" w:rsidP="00C552D4">
      <w:pPr>
        <w:jc w:val="both"/>
        <w:rPr>
          <w:rFonts w:cs="Arial"/>
          <w:sz w:val="16"/>
          <w:szCs w:val="20"/>
        </w:rPr>
      </w:pPr>
    </w:p>
    <w:p w:rsidR="0052735B" w:rsidRDefault="0052735B" w:rsidP="00C552D4">
      <w:pPr>
        <w:numPr>
          <w:ilvl w:val="0"/>
          <w:numId w:val="11"/>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rsidR="00C552D4" w:rsidRPr="00EA19F3" w:rsidRDefault="00C552D4" w:rsidP="00C552D4">
      <w:pPr>
        <w:tabs>
          <w:tab w:val="left" w:pos="851"/>
        </w:tabs>
        <w:jc w:val="both"/>
        <w:rPr>
          <w:rFonts w:cs="Arial"/>
          <w:sz w:val="16"/>
          <w:szCs w:val="20"/>
        </w:rPr>
      </w:pPr>
    </w:p>
    <w:p w:rsidR="0052735B" w:rsidRPr="00C552D4" w:rsidRDefault="0052735B" w:rsidP="00C552D4">
      <w:pPr>
        <w:numPr>
          <w:ilvl w:val="0"/>
          <w:numId w:val="11"/>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rsidR="00C552D4" w:rsidRPr="00EA19F3" w:rsidRDefault="00C552D4" w:rsidP="00C552D4">
      <w:pPr>
        <w:jc w:val="both"/>
        <w:rPr>
          <w:rFonts w:cs="Arial"/>
          <w:iCs/>
          <w:sz w:val="16"/>
          <w:szCs w:val="20"/>
        </w:rPr>
      </w:pPr>
    </w:p>
    <w:p w:rsidR="00C552D4"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rsidR="00C552D4" w:rsidRPr="00EA19F3" w:rsidRDefault="00C552D4" w:rsidP="00C552D4">
      <w:pPr>
        <w:tabs>
          <w:tab w:val="left" w:pos="426"/>
        </w:tabs>
        <w:jc w:val="both"/>
        <w:rPr>
          <w:rFonts w:cs="Arial"/>
          <w:sz w:val="16"/>
          <w:szCs w:val="20"/>
        </w:rPr>
      </w:pPr>
    </w:p>
    <w:p w:rsidR="002D21DB" w:rsidRPr="00C552D4" w:rsidRDefault="002D21DB" w:rsidP="00C552D4">
      <w:pPr>
        <w:numPr>
          <w:ilvl w:val="0"/>
          <w:numId w:val="11"/>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rsidR="002D21DB" w:rsidRPr="002D21DB" w:rsidRDefault="002D21DB" w:rsidP="00C552D4">
      <w:pPr>
        <w:tabs>
          <w:tab w:val="left" w:pos="426"/>
        </w:tabs>
        <w:jc w:val="right"/>
        <w:rPr>
          <w:rFonts w:cs="Arial"/>
          <w:sz w:val="20"/>
          <w:szCs w:val="20"/>
        </w:rPr>
      </w:pPr>
      <w:r w:rsidRPr="002D21DB">
        <w:rPr>
          <w:b/>
          <w:i/>
          <w:sz w:val="16"/>
          <w:szCs w:val="20"/>
        </w:rPr>
        <w:t xml:space="preserve">Fracción </w:t>
      </w:r>
      <w:r>
        <w:rPr>
          <w:b/>
          <w:i/>
          <w:sz w:val="16"/>
          <w:szCs w:val="20"/>
        </w:rPr>
        <w:t>reforma</w:t>
      </w:r>
      <w:r w:rsidRPr="002D21DB">
        <w:rPr>
          <w:b/>
          <w:i/>
          <w:sz w:val="16"/>
          <w:szCs w:val="20"/>
        </w:rPr>
        <w:t xml:space="preserve">da,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rsidR="002D21DB" w:rsidRDefault="00747513" w:rsidP="00B85824">
      <w:pPr>
        <w:tabs>
          <w:tab w:val="left" w:pos="426"/>
        </w:tabs>
        <w:spacing w:line="360" w:lineRule="auto"/>
        <w:jc w:val="right"/>
        <w:rPr>
          <w:rStyle w:val="Hipervnculo"/>
          <w:rFonts w:cs="Arial"/>
          <w:b/>
          <w:i/>
          <w:sz w:val="16"/>
        </w:rPr>
      </w:pPr>
      <w:hyperlink r:id="rId11" w:history="1">
        <w:r w:rsidR="00BC5CCB" w:rsidRPr="00455CB9">
          <w:rPr>
            <w:rStyle w:val="Hipervnculo"/>
            <w:rFonts w:cs="Arial"/>
            <w:b/>
            <w:i/>
            <w:sz w:val="16"/>
          </w:rPr>
          <w:t>https://po.tamaulipas.gob.mx/wp-content/uploads/2022/09/cxlvii-110-140922F.pdf</w:t>
        </w:r>
      </w:hyperlink>
    </w:p>
    <w:p w:rsidR="00BC5CCB" w:rsidRPr="00EA19F3" w:rsidRDefault="00BC5CCB" w:rsidP="00B85824">
      <w:pPr>
        <w:tabs>
          <w:tab w:val="left" w:pos="426"/>
        </w:tabs>
        <w:spacing w:line="360" w:lineRule="auto"/>
        <w:jc w:val="right"/>
        <w:rPr>
          <w:rFonts w:cs="Arial"/>
          <w:sz w:val="10"/>
          <w:szCs w:val="20"/>
        </w:rPr>
      </w:pPr>
    </w:p>
    <w:p w:rsidR="0052735B"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Impulsar la autosuficiencia técnica, administrativa y financiera de los organismos operadores en la prestación de los servicios públicos;</w:t>
      </w:r>
    </w:p>
    <w:p w:rsidR="00C552D4" w:rsidRPr="00EA19F3" w:rsidRDefault="00C552D4" w:rsidP="00C552D4">
      <w:pPr>
        <w:tabs>
          <w:tab w:val="left" w:pos="426"/>
        </w:tabs>
        <w:jc w:val="both"/>
        <w:rPr>
          <w:rFonts w:cs="Arial"/>
          <w:sz w:val="16"/>
          <w:szCs w:val="20"/>
        </w:rPr>
      </w:pPr>
    </w:p>
    <w:p w:rsidR="009046E8" w:rsidRDefault="009046E8" w:rsidP="00EA19F3">
      <w:pPr>
        <w:numPr>
          <w:ilvl w:val="0"/>
          <w:numId w:val="11"/>
        </w:numPr>
        <w:ind w:left="0" w:firstLine="0"/>
        <w:jc w:val="both"/>
        <w:rPr>
          <w:rFonts w:cs="Arial"/>
          <w:sz w:val="20"/>
          <w:szCs w:val="20"/>
        </w:rPr>
      </w:pPr>
      <w:r w:rsidRPr="00640B4E">
        <w:rPr>
          <w:rFonts w:cs="Arial"/>
          <w:sz w:val="20"/>
          <w:szCs w:val="20"/>
        </w:rPr>
        <w:t>Fungir como árbitro en las posibles controversias entre los prestadores de servicios por derechos y obligaciones derivadas de los servicios que presten;</w:t>
      </w:r>
    </w:p>
    <w:p w:rsidR="00EA19F3" w:rsidRPr="00EA19F3" w:rsidRDefault="00EA19F3" w:rsidP="00EA19F3">
      <w:pPr>
        <w:jc w:val="both"/>
        <w:rPr>
          <w:rFonts w:cs="Arial"/>
          <w:sz w:val="16"/>
          <w:szCs w:val="20"/>
        </w:rPr>
      </w:pPr>
    </w:p>
    <w:p w:rsidR="00921810" w:rsidRDefault="00921810" w:rsidP="00EA19F3">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 xml:space="preserve">Prestar directamente o a través de terceros, el servicio de suministro de agua en bloque a los municipios y organismos operadores que la requieran, en los términos de esta ley; </w:t>
      </w:r>
    </w:p>
    <w:p w:rsidR="00EA19F3" w:rsidRPr="00EA19F3" w:rsidRDefault="00EA19F3" w:rsidP="00EA19F3">
      <w:pPr>
        <w:pStyle w:val="Prrafodelista"/>
        <w:tabs>
          <w:tab w:val="left" w:pos="709"/>
        </w:tabs>
        <w:autoSpaceDE w:val="0"/>
        <w:autoSpaceDN w:val="0"/>
        <w:adjustRightInd w:val="0"/>
        <w:ind w:left="0" w:right="48"/>
        <w:jc w:val="both"/>
        <w:rPr>
          <w:bCs/>
          <w:sz w:val="16"/>
          <w:szCs w:val="20"/>
        </w:rPr>
      </w:pPr>
    </w:p>
    <w:p w:rsidR="00921810" w:rsidRDefault="00921810" w:rsidP="00C552D4">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rsidR="00C552D4" w:rsidRPr="00EA19F3" w:rsidRDefault="00C552D4" w:rsidP="00EA19F3">
      <w:pPr>
        <w:pStyle w:val="Prrafodelista"/>
        <w:tabs>
          <w:tab w:val="left" w:pos="709"/>
        </w:tabs>
        <w:autoSpaceDE w:val="0"/>
        <w:autoSpaceDN w:val="0"/>
        <w:adjustRightInd w:val="0"/>
        <w:ind w:left="0" w:right="48"/>
        <w:jc w:val="both"/>
        <w:rPr>
          <w:bCs/>
          <w:sz w:val="16"/>
          <w:szCs w:val="20"/>
        </w:rPr>
      </w:pPr>
    </w:p>
    <w:p w:rsidR="00921810" w:rsidRDefault="00921810" w:rsidP="00EA19F3">
      <w:pPr>
        <w:pStyle w:val="Prrafodelista"/>
        <w:numPr>
          <w:ilvl w:val="0"/>
          <w:numId w:val="11"/>
        </w:numPr>
        <w:autoSpaceDE w:val="0"/>
        <w:autoSpaceDN w:val="0"/>
        <w:adjustRightInd w:val="0"/>
        <w:ind w:left="0" w:right="48" w:firstLine="0"/>
        <w:jc w:val="both"/>
        <w:rPr>
          <w:bCs/>
          <w:sz w:val="20"/>
          <w:szCs w:val="20"/>
        </w:rPr>
      </w:pPr>
      <w:r w:rsidRPr="007D11AE">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rsidR="00EA19F3" w:rsidRPr="00EA19F3" w:rsidRDefault="00EA19F3" w:rsidP="00EA19F3">
      <w:pPr>
        <w:pStyle w:val="Prrafodelista"/>
        <w:autoSpaceDE w:val="0"/>
        <w:autoSpaceDN w:val="0"/>
        <w:adjustRightInd w:val="0"/>
        <w:ind w:left="0" w:right="48"/>
        <w:jc w:val="both"/>
        <w:rPr>
          <w:bCs/>
          <w:sz w:val="16"/>
          <w:szCs w:val="20"/>
        </w:rPr>
      </w:pPr>
    </w:p>
    <w:p w:rsidR="00921810" w:rsidRDefault="00921810" w:rsidP="00C552D4">
      <w:pPr>
        <w:pStyle w:val="Prrafodelista"/>
        <w:numPr>
          <w:ilvl w:val="0"/>
          <w:numId w:val="11"/>
        </w:numPr>
        <w:autoSpaceDE w:val="0"/>
        <w:autoSpaceDN w:val="0"/>
        <w:adjustRightInd w:val="0"/>
        <w:ind w:left="0" w:right="48" w:firstLine="0"/>
        <w:jc w:val="both"/>
        <w:rPr>
          <w:bCs/>
          <w:spacing w:val="-4"/>
          <w:sz w:val="20"/>
          <w:szCs w:val="20"/>
        </w:rPr>
      </w:pPr>
      <w:r w:rsidRPr="007D11AE">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rsidR="00C552D4" w:rsidRPr="00EA19F3" w:rsidRDefault="00C552D4" w:rsidP="00C552D4">
      <w:pPr>
        <w:pStyle w:val="Prrafodelista"/>
        <w:autoSpaceDE w:val="0"/>
        <w:autoSpaceDN w:val="0"/>
        <w:adjustRightInd w:val="0"/>
        <w:ind w:left="0" w:right="48"/>
        <w:jc w:val="both"/>
        <w:rPr>
          <w:bCs/>
          <w:spacing w:val="-4"/>
          <w:sz w:val="16"/>
          <w:szCs w:val="20"/>
        </w:rPr>
      </w:pPr>
    </w:p>
    <w:p w:rsidR="00921810" w:rsidRPr="00B80F15" w:rsidRDefault="00B80F15" w:rsidP="00C552D4">
      <w:pPr>
        <w:pStyle w:val="Prrafodelista"/>
        <w:numPr>
          <w:ilvl w:val="0"/>
          <w:numId w:val="11"/>
        </w:numPr>
        <w:autoSpaceDE w:val="0"/>
        <w:autoSpaceDN w:val="0"/>
        <w:adjustRightInd w:val="0"/>
        <w:ind w:left="0" w:right="48" w:firstLine="0"/>
        <w:jc w:val="both"/>
        <w:rPr>
          <w:bCs/>
          <w:spacing w:val="-4"/>
          <w:sz w:val="20"/>
          <w:szCs w:val="20"/>
        </w:rPr>
      </w:pPr>
      <w:r w:rsidRPr="00B80F15">
        <w:rPr>
          <w:bCs/>
          <w:spacing w:val="-4"/>
          <w:sz w:val="20"/>
          <w:szCs w:val="20"/>
        </w:rPr>
        <w:t>Dar aviso a la Comisión Nacional del Agua, por escrito en el término de quince días naturales contados a partir de que tenga conocimiento de los hechos, cuando detecte alguna necesidad o irregularidad de los usuarios y que a su consideración deba intervenir la Federación;</w:t>
      </w:r>
    </w:p>
    <w:p w:rsidR="00B80F15" w:rsidRDefault="00B80F15" w:rsidP="00B80F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80F15" w:rsidRPr="00F65E76" w:rsidRDefault="00747513" w:rsidP="00B80F15">
      <w:pPr>
        <w:pStyle w:val="Prrafodelista"/>
        <w:autoSpaceDE w:val="0"/>
        <w:autoSpaceDN w:val="0"/>
        <w:adjustRightInd w:val="0"/>
        <w:ind w:left="720"/>
        <w:jc w:val="right"/>
        <w:rPr>
          <w:rStyle w:val="Hipervnculo"/>
          <w:rFonts w:cs="Arial"/>
          <w:b/>
          <w:i/>
          <w:sz w:val="16"/>
          <w:szCs w:val="16"/>
          <w:lang w:val="es-MX"/>
        </w:rPr>
      </w:pPr>
      <w:hyperlink r:id="rId12" w:history="1">
        <w:r w:rsidR="00B80F15" w:rsidRPr="00F65E76">
          <w:rPr>
            <w:rStyle w:val="Hipervnculo"/>
            <w:rFonts w:cs="Arial"/>
            <w:b/>
            <w:i/>
            <w:sz w:val="16"/>
            <w:szCs w:val="16"/>
            <w:lang w:val="es-MX"/>
          </w:rPr>
          <w:t>https://po.tamaulipas.gob.mx/wp-content/uploads/2023/11/cxlviii-Ext.No_.30-271123.pdf</w:t>
        </w:r>
      </w:hyperlink>
    </w:p>
    <w:p w:rsidR="00C552D4" w:rsidRPr="00EA19F3" w:rsidRDefault="00C552D4" w:rsidP="00C552D4">
      <w:pPr>
        <w:pStyle w:val="Prrafodelista"/>
        <w:autoSpaceDE w:val="0"/>
        <w:autoSpaceDN w:val="0"/>
        <w:adjustRightInd w:val="0"/>
        <w:ind w:left="0" w:right="48"/>
        <w:jc w:val="both"/>
        <w:rPr>
          <w:bCs/>
          <w:spacing w:val="-2"/>
          <w:sz w:val="16"/>
          <w:szCs w:val="20"/>
        </w:rPr>
      </w:pPr>
    </w:p>
    <w:p w:rsidR="00921810" w:rsidRDefault="00BC5CCB" w:rsidP="00C552D4">
      <w:pPr>
        <w:pStyle w:val="Prrafodelista"/>
        <w:numPr>
          <w:ilvl w:val="0"/>
          <w:numId w:val="11"/>
        </w:numPr>
        <w:autoSpaceDE w:val="0"/>
        <w:autoSpaceDN w:val="0"/>
        <w:adjustRightInd w:val="0"/>
        <w:ind w:left="0" w:right="48" w:firstLine="0"/>
        <w:jc w:val="both"/>
        <w:rPr>
          <w:bCs/>
          <w:sz w:val="20"/>
          <w:szCs w:val="20"/>
        </w:rPr>
      </w:pPr>
      <w:r w:rsidRPr="00BC5CCB">
        <w:rPr>
          <w:bCs/>
          <w:sz w:val="20"/>
          <w:szCs w:val="20"/>
          <w:lang w:val="es-MX"/>
        </w:rPr>
        <w:t>Promover programas de desarrollo social, el acceso al agua y saneamiento de las viviendas de zonas con mayor vulnerabilidad o marginación, mediante sistemas de captación y almacenamiento de agua de lluvia y tecnologías de tratamiento de aguas residuales;</w:t>
      </w:r>
    </w:p>
    <w:p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C5CCB" w:rsidRPr="00F65E76" w:rsidRDefault="00747513" w:rsidP="00BC5CCB">
      <w:pPr>
        <w:pStyle w:val="Prrafodelista"/>
        <w:autoSpaceDE w:val="0"/>
        <w:autoSpaceDN w:val="0"/>
        <w:adjustRightInd w:val="0"/>
        <w:ind w:left="720"/>
        <w:jc w:val="right"/>
        <w:rPr>
          <w:rStyle w:val="Hipervnculo"/>
          <w:rFonts w:cs="Arial"/>
          <w:b/>
          <w:i/>
          <w:sz w:val="16"/>
          <w:szCs w:val="16"/>
          <w:lang w:val="es-MX"/>
        </w:rPr>
      </w:pPr>
      <w:hyperlink r:id="rId13" w:history="1">
        <w:r w:rsidR="00BC5CCB" w:rsidRPr="00F65E76">
          <w:rPr>
            <w:rStyle w:val="Hipervnculo"/>
            <w:rFonts w:cs="Arial"/>
            <w:b/>
            <w:i/>
            <w:sz w:val="16"/>
            <w:szCs w:val="16"/>
            <w:lang w:val="es-MX"/>
          </w:rPr>
          <w:t>https://po.tamaulipas.gob.mx/wp-content/uploads/2023/11/cxlviii-Ext.No_.30-271123.pdf</w:t>
        </w:r>
      </w:hyperlink>
    </w:p>
    <w:p w:rsidR="00BC5CCB" w:rsidRPr="00BC5CCB" w:rsidRDefault="00BC5CCB" w:rsidP="00BC5CCB">
      <w:pPr>
        <w:pStyle w:val="Prrafodelista"/>
        <w:numPr>
          <w:ilvl w:val="0"/>
          <w:numId w:val="11"/>
        </w:numPr>
        <w:autoSpaceDE w:val="0"/>
        <w:autoSpaceDN w:val="0"/>
        <w:adjustRightInd w:val="0"/>
        <w:ind w:left="0" w:firstLine="0"/>
        <w:jc w:val="both"/>
        <w:rPr>
          <w:bCs/>
          <w:sz w:val="20"/>
          <w:szCs w:val="20"/>
          <w:lang w:val="es-MX"/>
        </w:rPr>
      </w:pPr>
      <w:r w:rsidRPr="00BC5CCB">
        <w:rPr>
          <w:bCs/>
          <w:sz w:val="20"/>
          <w:szCs w:val="20"/>
          <w:lang w:val="es-MX"/>
        </w:rPr>
        <w:lastRenderedPageBreak/>
        <w:t xml:space="preserve">Vigilar que el funcionamiento y prestación de los servicios públicos de agua potable y saneamiento se realice conforme a las políticas, estrategias, objetivos, programas y normas administrativas establecidas al efecto; y </w:t>
      </w:r>
    </w:p>
    <w:p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C5CCB" w:rsidRDefault="00747513" w:rsidP="00BC5CCB">
      <w:pPr>
        <w:pStyle w:val="Prrafodelista"/>
        <w:autoSpaceDE w:val="0"/>
        <w:autoSpaceDN w:val="0"/>
        <w:adjustRightInd w:val="0"/>
        <w:ind w:left="720"/>
        <w:jc w:val="right"/>
        <w:rPr>
          <w:rStyle w:val="Hipervnculo"/>
          <w:rFonts w:cs="Arial"/>
          <w:b/>
          <w:i/>
          <w:sz w:val="16"/>
          <w:szCs w:val="16"/>
          <w:lang w:val="es-MX"/>
        </w:rPr>
      </w:pPr>
      <w:hyperlink r:id="rId14" w:history="1">
        <w:r w:rsidR="00BC5CCB" w:rsidRPr="00F65E76">
          <w:rPr>
            <w:rStyle w:val="Hipervnculo"/>
            <w:rFonts w:cs="Arial"/>
            <w:b/>
            <w:i/>
            <w:sz w:val="16"/>
            <w:szCs w:val="16"/>
            <w:lang w:val="es-MX"/>
          </w:rPr>
          <w:t>https://po.tamaulipas.gob.mx/wp-content/uploads/2023/11/cxlviii-Ext.No_.30-271123.pdf</w:t>
        </w:r>
      </w:hyperlink>
    </w:p>
    <w:p w:rsidR="00BC5CCB" w:rsidRPr="00F65E76" w:rsidRDefault="00BC5CCB" w:rsidP="00BC5CCB">
      <w:pPr>
        <w:pStyle w:val="Prrafodelista"/>
        <w:autoSpaceDE w:val="0"/>
        <w:autoSpaceDN w:val="0"/>
        <w:adjustRightInd w:val="0"/>
        <w:ind w:left="720"/>
        <w:jc w:val="right"/>
        <w:rPr>
          <w:rStyle w:val="Hipervnculo"/>
          <w:rFonts w:cs="Arial"/>
          <w:b/>
          <w:i/>
          <w:sz w:val="16"/>
          <w:szCs w:val="16"/>
          <w:lang w:val="es-MX"/>
        </w:rPr>
      </w:pPr>
    </w:p>
    <w:p w:rsidR="0051447B" w:rsidRPr="00BC5CCB" w:rsidRDefault="00BC5CCB" w:rsidP="00BC5CCB">
      <w:pPr>
        <w:pStyle w:val="Prrafodelista"/>
        <w:numPr>
          <w:ilvl w:val="0"/>
          <w:numId w:val="11"/>
        </w:numPr>
        <w:ind w:hanging="720"/>
        <w:jc w:val="both"/>
        <w:rPr>
          <w:bCs/>
          <w:sz w:val="20"/>
          <w:szCs w:val="20"/>
          <w:lang w:val="es-MX"/>
        </w:rPr>
      </w:pPr>
      <w:r w:rsidRPr="00BC5CCB">
        <w:rPr>
          <w:bCs/>
          <w:sz w:val="20"/>
          <w:szCs w:val="20"/>
          <w:lang w:val="es-MX"/>
        </w:rPr>
        <w:t>Las demás que le confiera esta ley, sus reglamentos y otras disposiciones aplicables.</w:t>
      </w:r>
    </w:p>
    <w:p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w:t>
      </w:r>
      <w:r w:rsidR="00747513">
        <w:rPr>
          <w:rFonts w:cs="Arial"/>
          <w:b/>
          <w:i/>
          <w:sz w:val="16"/>
          <w:szCs w:val="16"/>
          <w:lang w:val="es-MX"/>
        </w:rPr>
        <w:t xml:space="preserve">Recorrida </w:t>
      </w:r>
      <w:r>
        <w:rPr>
          <w:rFonts w:cs="Arial"/>
          <w:b/>
          <w:i/>
          <w:sz w:val="16"/>
          <w:szCs w:val="16"/>
          <w:lang w:val="es-MX"/>
        </w:rPr>
        <w:t xml:space="preserve">(antes XLIX),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C5CCB" w:rsidRPr="00EA19F3" w:rsidRDefault="00747513" w:rsidP="00BC5CCB">
      <w:pPr>
        <w:jc w:val="right"/>
        <w:rPr>
          <w:rFonts w:cs="Arial"/>
          <w:b/>
          <w:sz w:val="16"/>
          <w:szCs w:val="20"/>
        </w:rPr>
      </w:pPr>
      <w:hyperlink r:id="rId15" w:history="1">
        <w:r w:rsidR="00BC5CCB" w:rsidRPr="00F65E76">
          <w:rPr>
            <w:rStyle w:val="Hipervnculo"/>
            <w:rFonts w:cs="Arial"/>
            <w:b/>
            <w:i/>
            <w:sz w:val="16"/>
            <w:szCs w:val="16"/>
            <w:lang w:val="es-MX"/>
          </w:rPr>
          <w:t>https://po.tamaulipas.gob.mx/wp-content/uploads/2023/11/cxlviii-Ext.No_.30-271123.pdf</w:t>
        </w:r>
      </w:hyperlink>
    </w:p>
    <w:p w:rsidR="00BC5CCB" w:rsidRPr="00BC5CCB" w:rsidRDefault="00BC5CCB">
      <w:pPr>
        <w:jc w:val="both"/>
        <w:rPr>
          <w:rFonts w:cs="Arial"/>
          <w:b/>
          <w:sz w:val="16"/>
          <w:szCs w:val="20"/>
        </w:rPr>
      </w:pPr>
    </w:p>
    <w:p w:rsidR="0052735B" w:rsidRPr="00640B4E" w:rsidRDefault="0052735B">
      <w:pPr>
        <w:jc w:val="both"/>
        <w:rPr>
          <w:rFonts w:cs="Arial"/>
          <w:sz w:val="20"/>
          <w:szCs w:val="20"/>
        </w:rPr>
      </w:pPr>
      <w:r w:rsidRPr="00640B4E">
        <w:rPr>
          <w:rFonts w:cs="Arial"/>
          <w:b/>
          <w:sz w:val="20"/>
          <w:szCs w:val="20"/>
        </w:rPr>
        <w:t>Artículo 7.</w:t>
      </w:r>
      <w:r w:rsidRPr="00640B4E">
        <w:rPr>
          <w:rFonts w:cs="Arial"/>
          <w:sz w:val="20"/>
          <w:szCs w:val="20"/>
        </w:rPr>
        <w:t xml:space="preserve"> </w:t>
      </w:r>
    </w:p>
    <w:p w:rsidR="0052735B" w:rsidRPr="000E6A2C" w:rsidRDefault="0052735B">
      <w:pPr>
        <w:jc w:val="both"/>
        <w:rPr>
          <w:rFonts w:cs="Arial"/>
          <w:sz w:val="8"/>
          <w:szCs w:val="8"/>
        </w:rPr>
      </w:pPr>
    </w:p>
    <w:p w:rsidR="0052735B" w:rsidRPr="00640B4E" w:rsidRDefault="0052735B">
      <w:pPr>
        <w:jc w:val="both"/>
        <w:rPr>
          <w:rFonts w:cs="Arial"/>
          <w:sz w:val="20"/>
          <w:szCs w:val="20"/>
        </w:rPr>
      </w:pPr>
      <w:r w:rsidRPr="00640B4E">
        <w:rPr>
          <w:rFonts w:cs="Arial"/>
          <w:sz w:val="20"/>
          <w:szCs w:val="20"/>
        </w:rPr>
        <w:t xml:space="preserve">El patrimonio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estará integrado por:</w:t>
      </w:r>
    </w:p>
    <w:p w:rsidR="0052735B" w:rsidRPr="00EA19F3" w:rsidRDefault="0052735B">
      <w:pPr>
        <w:jc w:val="both"/>
        <w:rPr>
          <w:rFonts w:cs="Arial"/>
          <w:sz w:val="10"/>
          <w:szCs w:val="16"/>
        </w:rPr>
      </w:pP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activos o bienes que le sean transferidos por el Gobierno del Estado;</w:t>
      </w:r>
    </w:p>
    <w:p w:rsidR="0052735B" w:rsidRPr="00640B4E" w:rsidRDefault="0052735B" w:rsidP="000E6A2C">
      <w:pPr>
        <w:pStyle w:val="Default"/>
        <w:numPr>
          <w:ilvl w:val="0"/>
          <w:numId w:val="12"/>
        </w:numPr>
        <w:tabs>
          <w:tab w:val="clear" w:pos="720"/>
          <w:tab w:val="num" w:pos="0"/>
          <w:tab w:val="left" w:pos="284"/>
        </w:tabs>
        <w:spacing w:after="178"/>
        <w:ind w:left="0" w:firstLine="0"/>
        <w:rPr>
          <w:color w:val="auto"/>
          <w:sz w:val="20"/>
          <w:szCs w:val="20"/>
        </w:rPr>
      </w:pPr>
      <w:r w:rsidRPr="00640B4E">
        <w:rPr>
          <w:color w:val="auto"/>
          <w:sz w:val="20"/>
          <w:szCs w:val="20"/>
        </w:rPr>
        <w:t>Las aportaciones que, en su caso, realicen la Federación, el Estado, los municipios y los usuarios;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ingresos que por la prestación de servicios públicos y los que en términos de la legislación aplicable se generen por la realización de sus atribuciones;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Las donaciones, herencias, legados, subsidios, adjudicaciones y demás aportaciones de los particulares;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frutos, utilidades, productos, intereses, ventas y remanentes que obtenga de su propio patrimonio; y</w:t>
      </w:r>
    </w:p>
    <w:p w:rsidR="0052735B" w:rsidRPr="00640B4E" w:rsidRDefault="0052735B" w:rsidP="00EB6076">
      <w:pPr>
        <w:pStyle w:val="CM26"/>
        <w:numPr>
          <w:ilvl w:val="0"/>
          <w:numId w:val="12"/>
        </w:numPr>
        <w:tabs>
          <w:tab w:val="clear" w:pos="720"/>
          <w:tab w:val="num" w:pos="0"/>
          <w:tab w:val="left" w:pos="284"/>
        </w:tabs>
        <w:spacing w:after="0"/>
        <w:ind w:left="0" w:firstLine="0"/>
        <w:jc w:val="both"/>
        <w:rPr>
          <w:rFonts w:cs="Arial"/>
          <w:sz w:val="20"/>
          <w:szCs w:val="20"/>
        </w:rPr>
      </w:pPr>
      <w:r w:rsidRPr="00640B4E">
        <w:rPr>
          <w:rFonts w:cs="Arial"/>
          <w:sz w:val="20"/>
          <w:szCs w:val="20"/>
        </w:rPr>
        <w:t>Los demás bienes y derechos que adquiera por cualquier título legal.</w:t>
      </w:r>
    </w:p>
    <w:p w:rsidR="0052735B" w:rsidRPr="00BC5CCB" w:rsidRDefault="0052735B" w:rsidP="00C22612">
      <w:pPr>
        <w:pStyle w:val="Default"/>
        <w:tabs>
          <w:tab w:val="num" w:pos="0"/>
          <w:tab w:val="left" w:pos="284"/>
          <w:tab w:val="left" w:pos="8018"/>
        </w:tabs>
        <w:rPr>
          <w:color w:val="auto"/>
          <w:sz w:val="16"/>
          <w:szCs w:val="20"/>
        </w:rPr>
      </w:pPr>
    </w:p>
    <w:p w:rsidR="0052735B" w:rsidRPr="00640B4E" w:rsidRDefault="0052735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rsidR="0052735B" w:rsidRPr="00335CC8" w:rsidRDefault="0052735B">
      <w:pPr>
        <w:pStyle w:val="CM26"/>
        <w:spacing w:after="0"/>
        <w:jc w:val="both"/>
        <w:rPr>
          <w:rFonts w:cs="Arial"/>
          <w:sz w:val="10"/>
          <w:szCs w:val="10"/>
        </w:rPr>
      </w:pPr>
    </w:p>
    <w:p w:rsidR="0052735B" w:rsidRPr="00640B4E" w:rsidRDefault="0052735B">
      <w:pPr>
        <w:pStyle w:val="CM26"/>
        <w:spacing w:after="0"/>
        <w:jc w:val="both"/>
        <w:rPr>
          <w:rFonts w:cs="Arial"/>
          <w:sz w:val="20"/>
          <w:szCs w:val="20"/>
        </w:rPr>
      </w:pPr>
      <w:r w:rsidRPr="00640B4E">
        <w:rPr>
          <w:rFonts w:cs="Arial"/>
          <w:sz w:val="20"/>
          <w:szCs w:val="20"/>
        </w:rPr>
        <w:t xml:space="preserve">Para efectos de adquisiciones, de construcción de obras y contratación de servicios que ejecute por sí o por medio de terceros, así como los estudios y proyectos que realice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sujetarán a las normas y requisitos que establezcan las leyes y reglamentos de la materia.</w:t>
      </w:r>
    </w:p>
    <w:p w:rsidR="0052735B" w:rsidRPr="00BC5CCB" w:rsidRDefault="0052735B">
      <w:pPr>
        <w:pStyle w:val="Default"/>
        <w:rPr>
          <w:sz w:val="16"/>
          <w:szCs w:val="20"/>
        </w:rPr>
      </w:pPr>
    </w:p>
    <w:p w:rsidR="0052735B" w:rsidRPr="002E5DE8" w:rsidRDefault="0052735B">
      <w:pPr>
        <w:jc w:val="both"/>
        <w:rPr>
          <w:rFonts w:cs="Arial"/>
          <w:sz w:val="20"/>
          <w:szCs w:val="20"/>
        </w:rPr>
      </w:pPr>
      <w:r w:rsidRPr="002E5DE8">
        <w:rPr>
          <w:rFonts w:cs="Arial"/>
          <w:b/>
          <w:bCs/>
          <w:sz w:val="20"/>
          <w:szCs w:val="20"/>
        </w:rPr>
        <w:t>Artículo 9.</w:t>
      </w:r>
      <w:r w:rsidRPr="002E5DE8">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Los órganos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son:</w:t>
      </w:r>
    </w:p>
    <w:p w:rsidR="0052735B" w:rsidRPr="00640B4E" w:rsidRDefault="0052735B">
      <w:pPr>
        <w:jc w:val="both"/>
        <w:rPr>
          <w:rFonts w:cs="Arial"/>
          <w:sz w:val="20"/>
          <w:szCs w:val="20"/>
        </w:rPr>
      </w:pP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 xml:space="preserve">El Consejo de Administración; </w:t>
      </w: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La Dirección General; y</w:t>
      </w:r>
    </w:p>
    <w:p w:rsidR="0052735B" w:rsidRPr="00640B4E" w:rsidRDefault="0052735B" w:rsidP="004B38B7">
      <w:pPr>
        <w:numPr>
          <w:ilvl w:val="0"/>
          <w:numId w:val="3"/>
        </w:numPr>
        <w:tabs>
          <w:tab w:val="clear" w:pos="720"/>
          <w:tab w:val="num" w:pos="284"/>
        </w:tabs>
        <w:ind w:hanging="720"/>
        <w:jc w:val="both"/>
        <w:rPr>
          <w:rFonts w:cs="Arial"/>
          <w:sz w:val="20"/>
          <w:szCs w:val="20"/>
        </w:rPr>
      </w:pPr>
      <w:r w:rsidRPr="00640B4E">
        <w:rPr>
          <w:rFonts w:cs="Arial"/>
          <w:sz w:val="20"/>
          <w:szCs w:val="20"/>
        </w:rPr>
        <w:t>El órgano de control.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contará con el personal técnico y administrativo que requiera para su debido funcionamiento.</w:t>
      </w:r>
    </w:p>
    <w:p w:rsidR="0052735B" w:rsidRPr="00BC5CCB" w:rsidRDefault="0052735B">
      <w:pPr>
        <w:jc w:val="both"/>
        <w:rPr>
          <w:rFonts w:cs="Arial"/>
          <w:sz w:val="16"/>
          <w:szCs w:val="20"/>
        </w:rPr>
      </w:pPr>
    </w:p>
    <w:p w:rsidR="0052735B" w:rsidRPr="00640B4E" w:rsidRDefault="0052735B">
      <w:pPr>
        <w:jc w:val="both"/>
        <w:rPr>
          <w:rFonts w:cs="Arial"/>
          <w:b/>
          <w:sz w:val="20"/>
          <w:szCs w:val="20"/>
        </w:rPr>
      </w:pPr>
      <w:r w:rsidRPr="00640B4E">
        <w:rPr>
          <w:rFonts w:cs="Arial"/>
          <w:b/>
          <w:sz w:val="20"/>
          <w:szCs w:val="20"/>
        </w:rPr>
        <w:t>Artículo 10.</w:t>
      </w:r>
    </w:p>
    <w:p w:rsidR="0052735B" w:rsidRPr="00335CC8" w:rsidRDefault="0052735B">
      <w:pPr>
        <w:jc w:val="both"/>
        <w:rPr>
          <w:rFonts w:cs="Arial"/>
          <w:b/>
          <w:sz w:val="10"/>
          <w:szCs w:val="10"/>
        </w:rPr>
      </w:pPr>
    </w:p>
    <w:p w:rsidR="0052735B" w:rsidRDefault="0052735B">
      <w:pPr>
        <w:tabs>
          <w:tab w:val="left" w:pos="0"/>
          <w:tab w:val="left" w:pos="180"/>
        </w:tabs>
        <w:jc w:val="both"/>
        <w:rPr>
          <w:rFonts w:cs="Arial"/>
          <w:sz w:val="20"/>
          <w:szCs w:val="20"/>
        </w:rPr>
      </w:pPr>
      <w:r w:rsidRPr="00640B4E">
        <w:rPr>
          <w:rFonts w:cs="Arial"/>
          <w:sz w:val="20"/>
          <w:szCs w:val="20"/>
        </w:rPr>
        <w:t>1. El Consejo de Administración es el órgano de gobierno de la Comisión.</w:t>
      </w:r>
    </w:p>
    <w:p w:rsidR="002E5DE8" w:rsidRPr="00640B4E" w:rsidRDefault="002E5DE8">
      <w:pPr>
        <w:tabs>
          <w:tab w:val="left" w:pos="0"/>
          <w:tab w:val="left" w:pos="180"/>
        </w:tabs>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El Consejo de Administración estará integrado por:</w:t>
      </w:r>
    </w:p>
    <w:p w:rsidR="0052735B" w:rsidRPr="00640B4E" w:rsidRDefault="0052735B">
      <w:pPr>
        <w:jc w:val="both"/>
        <w:rPr>
          <w:rFonts w:cs="Arial"/>
          <w:sz w:val="20"/>
          <w:szCs w:val="20"/>
        </w:rPr>
      </w:pP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del poder Ejecutivo del Estado, quien fungirá como Presidente del Consejo;</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Finanzas;</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Desarrollo Rural;</w:t>
      </w:r>
    </w:p>
    <w:p w:rsidR="0052735B" w:rsidRPr="00640B4E" w:rsidRDefault="009000D1" w:rsidP="00EB6076">
      <w:pPr>
        <w:numPr>
          <w:ilvl w:val="0"/>
          <w:numId w:val="13"/>
        </w:numPr>
        <w:tabs>
          <w:tab w:val="clear" w:pos="720"/>
          <w:tab w:val="num" w:pos="426"/>
        </w:tabs>
        <w:spacing w:after="120"/>
        <w:ind w:hanging="720"/>
        <w:jc w:val="both"/>
        <w:rPr>
          <w:rFonts w:cs="Arial"/>
          <w:sz w:val="20"/>
          <w:szCs w:val="20"/>
        </w:rPr>
      </w:pPr>
      <w:r>
        <w:rPr>
          <w:rFonts w:cs="Arial"/>
          <w:sz w:val="20"/>
          <w:szCs w:val="20"/>
        </w:rPr>
        <w:t xml:space="preserve"> </w:t>
      </w:r>
      <w:r w:rsidRPr="009000D1">
        <w:rPr>
          <w:rFonts w:cs="Arial"/>
          <w:sz w:val="20"/>
          <w:szCs w:val="20"/>
        </w:rPr>
        <w:t>El titular de la Secretaría de Bienestar Social</w:t>
      </w:r>
      <w:r w:rsidR="0052735B" w:rsidRPr="00640B4E">
        <w:rPr>
          <w:rFonts w:cs="Arial"/>
          <w:sz w:val="20"/>
          <w:szCs w:val="20"/>
        </w:rPr>
        <w:t>;</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Salud;</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Obras Públicas; y</w:t>
      </w:r>
    </w:p>
    <w:p w:rsidR="0052735B" w:rsidRPr="00640B4E" w:rsidRDefault="0052735B" w:rsidP="00EB6076">
      <w:pPr>
        <w:numPr>
          <w:ilvl w:val="0"/>
          <w:numId w:val="13"/>
        </w:numPr>
        <w:tabs>
          <w:tab w:val="clear" w:pos="720"/>
          <w:tab w:val="num" w:pos="426"/>
        </w:tabs>
        <w:ind w:hanging="720"/>
        <w:jc w:val="both"/>
        <w:rPr>
          <w:rFonts w:cs="Arial"/>
          <w:sz w:val="20"/>
          <w:szCs w:val="20"/>
        </w:rPr>
      </w:pPr>
      <w:r w:rsidRPr="00640B4E">
        <w:rPr>
          <w:rFonts w:cs="Arial"/>
          <w:sz w:val="20"/>
          <w:szCs w:val="20"/>
        </w:rPr>
        <w:t>El titular de la Secretaría Técnica del Ejecutivo del Estado, quien fungirá como Secretario.</w:t>
      </w:r>
    </w:p>
    <w:p w:rsidR="0052735B" w:rsidRDefault="0052735B">
      <w:pPr>
        <w:jc w:val="both"/>
        <w:rPr>
          <w:rFonts w:cs="Arial"/>
          <w:sz w:val="20"/>
          <w:szCs w:val="20"/>
        </w:rPr>
      </w:pPr>
      <w:r w:rsidRPr="00640B4E">
        <w:rPr>
          <w:rFonts w:cs="Arial"/>
          <w:sz w:val="20"/>
          <w:szCs w:val="20"/>
        </w:rPr>
        <w:lastRenderedPageBreak/>
        <w:t>3. Por cada integrante propietario se designará al respectivo suplente, quien encontrándose en funciones contará con todas las facultades que al propietario correspondan.</w:t>
      </w:r>
    </w:p>
    <w:p w:rsidR="0082410E" w:rsidRPr="0082410E" w:rsidRDefault="0082410E">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4. Todos los integrantes del Consejo de Administración tendrán voz y voto y el Presidente tendrá voto de calidad.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5. Los cargos de consejeros serán honoríficos.</w:t>
      </w:r>
    </w:p>
    <w:p w:rsidR="0052735B" w:rsidRPr="00BC5CCB" w:rsidRDefault="0052735B">
      <w:pPr>
        <w:jc w:val="both"/>
        <w:rPr>
          <w:rFonts w:cs="Arial"/>
          <w:sz w:val="16"/>
          <w:szCs w:val="20"/>
        </w:rPr>
      </w:pPr>
    </w:p>
    <w:p w:rsidR="0052735B" w:rsidRPr="00640B4E" w:rsidRDefault="0052735B">
      <w:pPr>
        <w:jc w:val="both"/>
        <w:rPr>
          <w:rFonts w:cs="Arial"/>
          <w:sz w:val="20"/>
          <w:szCs w:val="20"/>
        </w:rPr>
      </w:pPr>
      <w:r w:rsidRPr="00640B4E">
        <w:rPr>
          <w:rFonts w:cs="Arial"/>
          <w:b/>
          <w:sz w:val="20"/>
          <w:szCs w:val="20"/>
        </w:rPr>
        <w:t>Artículo 11.</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sesionar en asambleas ordinarias, cuando menos, cada tres meses.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cuando así lo considere conveniente, podrá invitar a sus asambleas a los titulares o representantes de las dependencias o entidades de la administración pública federal, estatal o municipal, quienes, en su caso, contarán con voz pero sin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Los acuerdos del Consejo de Administración se tomarán por mayoría de votos de los miembros presentes. En caso de empate el presidente tendrá voto de calidad, levantándose el acta correspondiente que será firmada por el Presidente y el Secretario.</w:t>
      </w:r>
    </w:p>
    <w:p w:rsidR="0052735B" w:rsidRPr="00690405" w:rsidRDefault="0052735B">
      <w:pPr>
        <w:jc w:val="both"/>
        <w:rPr>
          <w:rFonts w:cs="Arial"/>
          <w:sz w:val="14"/>
          <w:szCs w:val="14"/>
        </w:rPr>
      </w:pPr>
    </w:p>
    <w:p w:rsidR="0052735B" w:rsidRDefault="0052735B">
      <w:pPr>
        <w:jc w:val="both"/>
        <w:rPr>
          <w:rFonts w:cs="Arial"/>
          <w:sz w:val="20"/>
          <w:szCs w:val="20"/>
        </w:rPr>
      </w:pPr>
      <w:r w:rsidRPr="00640B4E">
        <w:rPr>
          <w:rFonts w:cs="Arial"/>
          <w:sz w:val="20"/>
          <w:szCs w:val="20"/>
        </w:rPr>
        <w:t>4 La organización y funcionamiento del Consejo de Administración se regirá por lo dispuesto en el Estatuto Orgánico de la Comisión.</w:t>
      </w:r>
    </w:p>
    <w:p w:rsidR="00E150AB" w:rsidRPr="00BC5CCB" w:rsidRDefault="00E150AB">
      <w:pPr>
        <w:jc w:val="both"/>
        <w:rPr>
          <w:rFonts w:cs="Arial"/>
          <w:sz w:val="16"/>
          <w:szCs w:val="20"/>
        </w:rPr>
      </w:pPr>
    </w:p>
    <w:p w:rsidR="0052735B" w:rsidRPr="00640B4E" w:rsidRDefault="0052735B">
      <w:pPr>
        <w:jc w:val="both"/>
        <w:rPr>
          <w:rFonts w:cs="Arial"/>
          <w:sz w:val="20"/>
          <w:szCs w:val="20"/>
        </w:rPr>
      </w:pPr>
      <w:r w:rsidRPr="00640B4E">
        <w:rPr>
          <w:rFonts w:cs="Arial"/>
          <w:b/>
          <w:sz w:val="20"/>
          <w:szCs w:val="20"/>
        </w:rPr>
        <w:t>Artículo 12.</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participará en las reuniones del Consejo de Administración con derecho a voz pero sin derecho a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Son atribuciones del Director General en torno al funcionamiento del Consejo de Administración:</w:t>
      </w:r>
    </w:p>
    <w:p w:rsidR="0052735B" w:rsidRPr="00640B4E" w:rsidRDefault="0052735B">
      <w:pPr>
        <w:jc w:val="both"/>
        <w:rPr>
          <w:rFonts w:cs="Arial"/>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Ejecutar y dar seguimiento a los acuerdos del Consejo de Administración;</w:t>
      </w:r>
    </w:p>
    <w:p w:rsidR="0014331B" w:rsidRPr="00640B4E" w:rsidRDefault="0014331B" w:rsidP="00654CF9">
      <w:pPr>
        <w:pStyle w:val="Default"/>
        <w:tabs>
          <w:tab w:val="num" w:pos="284"/>
        </w:tabs>
        <w:rPr>
          <w:sz w:val="20"/>
          <w:szCs w:val="20"/>
        </w:rPr>
      </w:pPr>
    </w:p>
    <w:p w:rsidR="0052735B"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Rendir trimestralmente al Consejo de Administración, los informes de las actividades desarrolladas por la Comisión;</w:t>
      </w:r>
    </w:p>
    <w:p w:rsidR="00654CF9" w:rsidRPr="00654CF9" w:rsidRDefault="00654CF9" w:rsidP="00654CF9">
      <w:pPr>
        <w:pStyle w:val="Default"/>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Convocar a reuniones extraordinarias del Consejo de Administración a petición de dos o más miembros del mismo;</w:t>
      </w:r>
    </w:p>
    <w:p w:rsidR="0014331B" w:rsidRPr="00640B4E" w:rsidRDefault="0014331B" w:rsidP="00654CF9">
      <w:pPr>
        <w:pStyle w:val="Default"/>
        <w:tabs>
          <w:tab w:val="num" w:pos="284"/>
        </w:tabs>
        <w:rPr>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 xml:space="preserve">Las demás que le señale el Consejo de Administración, la presente Ley y sus reglamentos. </w:t>
      </w:r>
    </w:p>
    <w:p w:rsidR="00921810" w:rsidRPr="00BC5CCB" w:rsidRDefault="00921810">
      <w:pPr>
        <w:jc w:val="both"/>
        <w:rPr>
          <w:rFonts w:cs="Arial"/>
          <w:b/>
          <w:sz w:val="16"/>
          <w:szCs w:val="20"/>
        </w:rPr>
      </w:pPr>
    </w:p>
    <w:p w:rsidR="0052735B" w:rsidRPr="00640B4E" w:rsidRDefault="0052735B">
      <w:pPr>
        <w:jc w:val="both"/>
        <w:rPr>
          <w:rFonts w:cs="Arial"/>
          <w:sz w:val="20"/>
          <w:szCs w:val="20"/>
        </w:rPr>
      </w:pPr>
      <w:r w:rsidRPr="00640B4E">
        <w:rPr>
          <w:rFonts w:cs="Arial"/>
          <w:b/>
          <w:sz w:val="20"/>
          <w:szCs w:val="20"/>
        </w:rPr>
        <w:t>Artículo 13.</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atribuciones:</w:t>
      </w:r>
    </w:p>
    <w:p w:rsidR="0052735B" w:rsidRPr="000E6A2C" w:rsidRDefault="0052735B">
      <w:pPr>
        <w:jc w:val="both"/>
        <w:rPr>
          <w:rFonts w:cs="Arial"/>
          <w:sz w:val="16"/>
          <w:szCs w:val="16"/>
        </w:rPr>
      </w:pP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Otorgar poderes para actos de administración y de dominio, así como para pleitos y cobranzas con todas las facultades generales o especiales que requieran poder o cláusula especial conforme a la ley, así como revocarlos o sustituirlos;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Autorizar la suscripción por parte del Director General y conforme a la legislación aplicable, de los créditos que sean necesarios para la prestación de los servicios públicos y realización de las obras;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Nombrar y remover al Director General de la Comisión;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Vigilar y evaluar el cumplimiento de los objetivos y metas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Expedir lineamientos para la administración del patrimonio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lastRenderedPageBreak/>
        <w:t>Aprobar el Estatuto Orgánico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el manual de organización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Aprobar las bases para la definición y actualización de cuotas y tarifas que rijan la prestación de los servicios públicos en el Estado y que forman parte de la normatividad operativa para el Sector Agua del Estado; </w:t>
      </w:r>
    </w:p>
    <w:p w:rsidR="0052735B" w:rsidRPr="00640B4E" w:rsidRDefault="0052735B" w:rsidP="00E150AB">
      <w:pPr>
        <w:pStyle w:val="Default"/>
        <w:widowControl/>
        <w:numPr>
          <w:ilvl w:val="0"/>
          <w:numId w:val="15"/>
        </w:numPr>
        <w:tabs>
          <w:tab w:val="clear" w:pos="720"/>
          <w:tab w:val="num" w:pos="426"/>
        </w:tabs>
        <w:autoSpaceDE/>
        <w:autoSpaceDN/>
        <w:adjustRightInd/>
        <w:spacing w:after="200"/>
        <w:ind w:left="0" w:firstLine="0"/>
        <w:jc w:val="both"/>
        <w:rPr>
          <w:color w:val="auto"/>
          <w:sz w:val="20"/>
          <w:szCs w:val="20"/>
        </w:rPr>
      </w:pPr>
      <w:r w:rsidRPr="00640B4E">
        <w:rPr>
          <w:color w:val="auto"/>
          <w:sz w:val="20"/>
          <w:szCs w:val="20"/>
        </w:rPr>
        <w:t>Aprobar con sujeción en las disposiciones relativas a las normas y bases para la adquisición, arrendamiento y enajenación de los bienes inmuebles, dichos actos jurídicos con relación a los bienes que el organismo requiera para la prestación de sus servicios, con excepción de aquellos inmuebles que la Ley de Bienes del Estado y los Municipios de Tamaulipas considere del dominio público;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la realización de gestiones para la contratación de crédito público para el financiamiento de la Comisión en términos de las disposiciones constitucionales y legales aplicables; así como observar los lineamientos que dicten las autoridades competentes en materia de manejo de disponibilidades financieras;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los precios y tarifas relativos a los servicios públicos que preste en los términos de esta ley;</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 la dependencia que corresponda las propuestas para la elaboración del Programa Sectorial en materia de agua;</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Presentar al Ejecutivo del Estado el Plan Estratégico de Desarrollo del Sector Agua del Estado; </w:t>
      </w:r>
    </w:p>
    <w:p w:rsidR="0052735B"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al Ejecutivo del Estado el Programa Hidráulico de la Administración;</w:t>
      </w:r>
    </w:p>
    <w:p w:rsidR="007C63A3" w:rsidRPr="007C63A3" w:rsidRDefault="007C63A3" w:rsidP="007C63A3">
      <w:pPr>
        <w:numPr>
          <w:ilvl w:val="0"/>
          <w:numId w:val="15"/>
        </w:numPr>
        <w:tabs>
          <w:tab w:val="clear" w:pos="720"/>
          <w:tab w:val="num" w:pos="426"/>
        </w:tabs>
        <w:ind w:left="0" w:firstLine="0"/>
        <w:jc w:val="both"/>
        <w:rPr>
          <w:rFonts w:cs="Arial"/>
          <w:sz w:val="20"/>
          <w:szCs w:val="20"/>
        </w:rPr>
      </w:pPr>
      <w:r w:rsidRPr="007C63A3">
        <w:rPr>
          <w:rFonts w:cs="Arial"/>
          <w:spacing w:val="-4"/>
          <w:sz w:val="20"/>
          <w:szCs w:val="20"/>
          <w:lang w:val="es-MX" w:eastAsia="es-MX"/>
        </w:rPr>
        <w:t>Aproba</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7"/>
          <w:sz w:val="20"/>
          <w:szCs w:val="20"/>
          <w:lang w:val="es-MX" w:eastAsia="es-MX"/>
        </w:rPr>
        <w:t xml:space="preserve"> </w:t>
      </w:r>
      <w:r w:rsidRPr="007C63A3">
        <w:rPr>
          <w:rFonts w:cs="Arial"/>
          <w:spacing w:val="-4"/>
          <w:sz w:val="20"/>
          <w:szCs w:val="20"/>
          <w:lang w:val="es-MX" w:eastAsia="es-MX"/>
        </w:rPr>
        <w:t>Program</w:t>
      </w:r>
      <w:r w:rsidRPr="007C63A3">
        <w:rPr>
          <w:rFonts w:cs="Arial"/>
          <w:sz w:val="20"/>
          <w:szCs w:val="20"/>
          <w:lang w:val="es-MX" w:eastAsia="es-MX"/>
        </w:rPr>
        <w:t>a</w:t>
      </w:r>
      <w:r w:rsidRPr="007C63A3">
        <w:rPr>
          <w:rFonts w:cs="Arial"/>
          <w:spacing w:val="-7"/>
          <w:sz w:val="20"/>
          <w:szCs w:val="20"/>
          <w:lang w:val="es-MX" w:eastAsia="es-MX"/>
        </w:rPr>
        <w:t xml:space="preserve"> </w:t>
      </w:r>
      <w:r w:rsidRPr="007C63A3">
        <w:rPr>
          <w:rFonts w:cs="Arial"/>
          <w:spacing w:val="-4"/>
          <w:sz w:val="20"/>
          <w:szCs w:val="20"/>
          <w:lang w:val="es-MX" w:eastAsia="es-MX"/>
        </w:rPr>
        <w:t>Operativ</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Hidráulic</w:t>
      </w:r>
      <w:r w:rsidRPr="007C63A3">
        <w:rPr>
          <w:rFonts w:cs="Arial"/>
          <w:sz w:val="20"/>
          <w:szCs w:val="20"/>
          <w:lang w:val="es-MX" w:eastAsia="es-MX"/>
        </w:rPr>
        <w:t>o</w:t>
      </w:r>
      <w:r w:rsidRPr="007C63A3">
        <w:rPr>
          <w:rFonts w:cs="Arial"/>
          <w:spacing w:val="-7"/>
          <w:sz w:val="20"/>
          <w:szCs w:val="20"/>
          <w:lang w:val="es-MX" w:eastAsia="es-MX"/>
        </w:rPr>
        <w:t xml:space="preserve"> </w:t>
      </w:r>
      <w:r w:rsidRPr="007C63A3">
        <w:rPr>
          <w:rFonts w:cs="Arial"/>
          <w:spacing w:val="-4"/>
          <w:sz w:val="20"/>
          <w:szCs w:val="20"/>
          <w:lang w:val="es-MX" w:eastAsia="es-MX"/>
        </w:rPr>
        <w:t>Anua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qu</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present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Directo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Genera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Comisión</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4"/>
          <w:sz w:val="20"/>
          <w:szCs w:val="20"/>
          <w:lang w:val="es-MX" w:eastAsia="es-MX"/>
        </w:rPr>
        <w:t>dura</w:t>
      </w:r>
      <w:r w:rsidRPr="007C63A3">
        <w:rPr>
          <w:rFonts w:cs="Arial"/>
          <w:spacing w:val="-5"/>
          <w:sz w:val="20"/>
          <w:szCs w:val="20"/>
          <w:lang w:val="es-MX" w:eastAsia="es-MX"/>
        </w:rPr>
        <w:t>n</w:t>
      </w:r>
      <w:r w:rsidRPr="007C63A3">
        <w:rPr>
          <w:rFonts w:cs="Arial"/>
          <w:spacing w:val="-4"/>
          <w:sz w:val="20"/>
          <w:szCs w:val="20"/>
          <w:lang w:val="es-MX" w:eastAsia="es-MX"/>
        </w:rPr>
        <w:t>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el bimestr</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anter</w:t>
      </w:r>
      <w:r w:rsidRPr="007C63A3">
        <w:rPr>
          <w:rFonts w:cs="Arial"/>
          <w:spacing w:val="-5"/>
          <w:sz w:val="20"/>
          <w:szCs w:val="20"/>
          <w:lang w:val="es-MX" w:eastAsia="es-MX"/>
        </w:rPr>
        <w:t>i</w:t>
      </w:r>
      <w:r w:rsidRPr="007C63A3">
        <w:rPr>
          <w:rFonts w:cs="Arial"/>
          <w:spacing w:val="-4"/>
          <w:sz w:val="20"/>
          <w:szCs w:val="20"/>
          <w:lang w:val="es-MX" w:eastAsia="es-MX"/>
        </w:rPr>
        <w: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cad</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ejerc</w:t>
      </w:r>
      <w:r w:rsidRPr="007C63A3">
        <w:rPr>
          <w:rFonts w:cs="Arial"/>
          <w:spacing w:val="-5"/>
          <w:sz w:val="20"/>
          <w:szCs w:val="20"/>
          <w:lang w:val="es-MX" w:eastAsia="es-MX"/>
        </w:rPr>
        <w:t>i</w:t>
      </w:r>
      <w:r w:rsidRPr="007C63A3">
        <w:rPr>
          <w:rFonts w:cs="Arial"/>
          <w:spacing w:val="-4"/>
          <w:sz w:val="20"/>
          <w:szCs w:val="20"/>
          <w:lang w:val="es-MX" w:eastAsia="es-MX"/>
        </w:rPr>
        <w:t>ci</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fiscal</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5"/>
          <w:sz w:val="20"/>
          <w:szCs w:val="20"/>
          <w:lang w:val="es-MX" w:eastAsia="es-MX"/>
        </w:rPr>
        <w:t>a</w:t>
      </w:r>
      <w:r w:rsidRPr="007C63A3">
        <w:rPr>
          <w:rFonts w:cs="Arial"/>
          <w:spacing w:val="-4"/>
          <w:sz w:val="20"/>
          <w:szCs w:val="20"/>
          <w:lang w:val="es-MX" w:eastAsia="es-MX"/>
        </w:rPr>
        <w:t>s</w:t>
      </w:r>
      <w:r w:rsidRPr="007C63A3">
        <w:rPr>
          <w:rFonts w:cs="Arial"/>
          <w:sz w:val="20"/>
          <w:szCs w:val="20"/>
          <w:lang w:val="es-MX" w:eastAsia="es-MX"/>
        </w:rPr>
        <w:t>í</w:t>
      </w:r>
      <w:r w:rsidRPr="007C63A3">
        <w:rPr>
          <w:rFonts w:cs="Arial"/>
          <w:spacing w:val="-7"/>
          <w:sz w:val="20"/>
          <w:szCs w:val="20"/>
          <w:lang w:val="es-MX" w:eastAsia="es-MX"/>
        </w:rPr>
        <w:t xml:space="preserve"> </w:t>
      </w:r>
      <w:r w:rsidRPr="007C63A3">
        <w:rPr>
          <w:rFonts w:cs="Arial"/>
          <w:spacing w:val="-4"/>
          <w:sz w:val="20"/>
          <w:szCs w:val="20"/>
          <w:lang w:val="es-MX" w:eastAsia="es-MX"/>
        </w:rPr>
        <w:t>c</w:t>
      </w:r>
      <w:r w:rsidRPr="007C63A3">
        <w:rPr>
          <w:rFonts w:cs="Arial"/>
          <w:spacing w:val="-5"/>
          <w:sz w:val="20"/>
          <w:szCs w:val="20"/>
          <w:lang w:val="es-MX" w:eastAsia="es-MX"/>
        </w:rPr>
        <w:t>o</w:t>
      </w:r>
      <w:r w:rsidRPr="007C63A3">
        <w:rPr>
          <w:rFonts w:cs="Arial"/>
          <w:spacing w:val="-4"/>
          <w:sz w:val="20"/>
          <w:szCs w:val="20"/>
          <w:lang w:val="es-MX" w:eastAsia="es-MX"/>
        </w:rPr>
        <w:t>m</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lo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lineami</w:t>
      </w:r>
      <w:r w:rsidRPr="007C63A3">
        <w:rPr>
          <w:rFonts w:cs="Arial"/>
          <w:spacing w:val="-5"/>
          <w:sz w:val="20"/>
          <w:szCs w:val="20"/>
          <w:lang w:val="es-MX" w:eastAsia="es-MX"/>
        </w:rPr>
        <w:t>e</w:t>
      </w:r>
      <w:r w:rsidRPr="007C63A3">
        <w:rPr>
          <w:rFonts w:cs="Arial"/>
          <w:spacing w:val="-4"/>
          <w:sz w:val="20"/>
          <w:szCs w:val="20"/>
          <w:lang w:val="es-MX" w:eastAsia="es-MX"/>
        </w:rPr>
        <w:t>nto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par</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o</w:t>
      </w:r>
      <w:r w:rsidRPr="007C63A3">
        <w:rPr>
          <w:rFonts w:cs="Arial"/>
          <w:spacing w:val="-5"/>
          <w:sz w:val="20"/>
          <w:szCs w:val="20"/>
          <w:lang w:val="es-MX" w:eastAsia="es-MX"/>
        </w:rPr>
        <w:t>p</w:t>
      </w:r>
      <w:r w:rsidRPr="007C63A3">
        <w:rPr>
          <w:rFonts w:cs="Arial"/>
          <w:spacing w:val="-4"/>
          <w:sz w:val="20"/>
          <w:szCs w:val="20"/>
          <w:lang w:val="es-MX" w:eastAsia="es-MX"/>
        </w:rPr>
        <w:t>eració</w:t>
      </w:r>
      <w:r w:rsidRPr="007C63A3">
        <w:rPr>
          <w:rFonts w:cs="Arial"/>
          <w:sz w:val="20"/>
          <w:szCs w:val="20"/>
          <w:lang w:val="es-MX" w:eastAsia="es-MX"/>
        </w:rPr>
        <w:t>n</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semáfor</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cuida</w:t>
      </w:r>
      <w:r w:rsidRPr="007C63A3">
        <w:rPr>
          <w:rFonts w:cs="Arial"/>
          <w:spacing w:val="-5"/>
          <w:sz w:val="20"/>
          <w:szCs w:val="20"/>
          <w:lang w:val="es-MX" w:eastAsia="es-MX"/>
        </w:rPr>
        <w:t>d</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del agua;</w:t>
      </w:r>
    </w:p>
    <w:p w:rsidR="007C63A3" w:rsidRPr="009100A9" w:rsidRDefault="007C63A3" w:rsidP="007C63A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7C63A3" w:rsidRDefault="007C63A3" w:rsidP="007C63A3">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la normatividad operativa para el Sector Agua del Estado que deban aplicar los prestadores de servicios públicos, conforme a los convenios que para mejorar la eficiencia de sus operaciones tengan celebrados con la Comisión;</w:t>
      </w:r>
    </w:p>
    <w:p w:rsidR="007C63A3" w:rsidRPr="007C63A3" w:rsidRDefault="007C63A3" w:rsidP="007C63A3">
      <w:pPr>
        <w:jc w:val="both"/>
        <w:rPr>
          <w:rFonts w:cs="Arial"/>
          <w:sz w:val="16"/>
          <w:szCs w:val="20"/>
        </w:rPr>
      </w:pPr>
    </w:p>
    <w:p w:rsidR="0052735B" w:rsidRPr="007C63A3"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Aprobar la celebración de los convenios de colaboración administrativa con los organismos operadores, para que la Comisión asuma la notificación y el cobro, a través del procedimiento administrativo de ejecución, de los créditos fiscales que los organismos determinen </w:t>
      </w:r>
      <w:r w:rsidRPr="00640B4E">
        <w:rPr>
          <w:rFonts w:cs="Arial"/>
          <w:bCs/>
          <w:sz w:val="20"/>
          <w:szCs w:val="20"/>
        </w:rPr>
        <w:t>a cargo de los usuarios, derivados de los precios o tarifas por la prestación de los servicios públicos y de la imposición de multas;</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Autorizar el presupuesto de ingresos y egresos de la Comisión; </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presupuesto de inversión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Examinar y aprobar los estados financieros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los estudios de factibilidad operativa para la creación de organismos operadores de los servicios de agua potable, alcantarillado sanitario y tratamiento de las aguas residuales;</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pago oportuno de las contribuciones y derechos por el uso y aprovechamiento en materia de agua y bienes nacionales inherentes que establezca la legislación fiscal aplicable;</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Hacer cumplir, en el ámbito de su competencia, las leyes y reglamentos que regulan el uso y aprovechamiento del agua y la prestación de los servicios públicos en el Estado;</w:t>
      </w:r>
    </w:p>
    <w:p w:rsidR="007C63A3" w:rsidRPr="00BC5CCB" w:rsidRDefault="007C63A3" w:rsidP="007C63A3">
      <w:pPr>
        <w:jc w:val="both"/>
        <w:rPr>
          <w:rFonts w:cs="Arial"/>
          <w:sz w:val="1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constitución de los fideicomisos públicos necesarios para el cumplimiento de sus fines conforme la legislación aplicable, para cuyo efecto podrá coordinarse, inclusive, con la Federación, el Estado, los municipios y los prestadores de servicios públicos;</w:t>
      </w:r>
    </w:p>
    <w:p w:rsidR="0052735B" w:rsidRPr="007C63A3" w:rsidRDefault="0052735B" w:rsidP="007C63A3">
      <w:pPr>
        <w:numPr>
          <w:ilvl w:val="0"/>
          <w:numId w:val="15"/>
        </w:numPr>
        <w:tabs>
          <w:tab w:val="clear" w:pos="720"/>
          <w:tab w:val="num" w:pos="426"/>
        </w:tabs>
        <w:ind w:left="0" w:firstLine="0"/>
        <w:jc w:val="both"/>
        <w:rPr>
          <w:rFonts w:cs="Arial"/>
          <w:iCs/>
          <w:sz w:val="20"/>
          <w:szCs w:val="20"/>
        </w:rPr>
      </w:pPr>
      <w:r w:rsidRPr="00640B4E">
        <w:rPr>
          <w:rFonts w:cs="Arial"/>
          <w:iCs/>
          <w:snapToGrid w:val="0"/>
          <w:sz w:val="20"/>
          <w:szCs w:val="20"/>
        </w:rPr>
        <w:lastRenderedPageBreak/>
        <w:t xml:space="preserve">Resolver todos aquellos asuntos que el Director General considere necesario someter a su consideración; </w:t>
      </w:r>
    </w:p>
    <w:p w:rsidR="007C63A3" w:rsidRPr="007C63A3" w:rsidRDefault="007C63A3" w:rsidP="007C63A3">
      <w:pPr>
        <w:jc w:val="both"/>
        <w:rPr>
          <w:rFonts w:cs="Arial"/>
          <w:iCs/>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Ordenar la práctica de auditorías administrativas, operativas y financieras a la Comisión;</w:t>
      </w:r>
    </w:p>
    <w:p w:rsidR="007C63A3" w:rsidRPr="007C63A3" w:rsidRDefault="007C63A3" w:rsidP="007C63A3">
      <w:pPr>
        <w:jc w:val="both"/>
        <w:rPr>
          <w:rFonts w:cs="Arial"/>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para proporcionar agua en bloque a los municipios, organismos operadores, comunidades, núcleos de población, organismos, fraccionamientos y particulares que la requieran;</w:t>
      </w:r>
    </w:p>
    <w:p w:rsidR="007C63A3" w:rsidRPr="00640B4E" w:rsidRDefault="007C63A3" w:rsidP="007C63A3">
      <w:pPr>
        <w:jc w:val="both"/>
        <w:rPr>
          <w:rFonts w:cs="Arial"/>
          <w:sz w:val="20"/>
          <w:szCs w:val="20"/>
        </w:rPr>
      </w:pPr>
    </w:p>
    <w:p w:rsidR="007C63A3"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que considere necesarios con la autoridad competente, para el cobro de los derechos por servicio de suministro de agua en bloque; y</w:t>
      </w:r>
    </w:p>
    <w:p w:rsidR="00BC5CCB" w:rsidRPr="007C63A3" w:rsidRDefault="00BC5CCB" w:rsidP="00BC5CCB">
      <w:pPr>
        <w:jc w:val="both"/>
        <w:rPr>
          <w:rFonts w:cs="Arial"/>
          <w:sz w:val="20"/>
          <w:szCs w:val="20"/>
        </w:rPr>
      </w:pPr>
    </w:p>
    <w:p w:rsidR="0052735B" w:rsidRPr="00640B4E" w:rsidRDefault="0052735B" w:rsidP="00EB6076">
      <w:pPr>
        <w:numPr>
          <w:ilvl w:val="0"/>
          <w:numId w:val="15"/>
        </w:numPr>
        <w:tabs>
          <w:tab w:val="clear" w:pos="720"/>
          <w:tab w:val="num" w:pos="426"/>
        </w:tabs>
        <w:ind w:left="0" w:firstLine="0"/>
        <w:jc w:val="both"/>
        <w:rPr>
          <w:rFonts w:cs="Arial"/>
          <w:sz w:val="20"/>
          <w:szCs w:val="20"/>
        </w:rPr>
      </w:pPr>
      <w:r w:rsidRPr="00640B4E">
        <w:rPr>
          <w:rFonts w:cs="Arial"/>
          <w:sz w:val="20"/>
          <w:szCs w:val="20"/>
        </w:rPr>
        <w:t>Las demás que le establezcan esta ley, otras disposiciones legales y sus reglamentos.</w:t>
      </w:r>
    </w:p>
    <w:p w:rsidR="0052735B" w:rsidRPr="00640B4E" w:rsidRDefault="0052735B">
      <w:pPr>
        <w:jc w:val="both"/>
        <w:rPr>
          <w:rFonts w:cs="Arial"/>
          <w:sz w:val="20"/>
          <w:szCs w:val="20"/>
        </w:rPr>
      </w:pPr>
    </w:p>
    <w:p w:rsidR="0052735B" w:rsidRPr="00640B4E" w:rsidRDefault="0052735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rsidR="0052735B" w:rsidRPr="000E6A2C" w:rsidRDefault="0052735B">
      <w:pPr>
        <w:jc w:val="both"/>
        <w:rPr>
          <w:rFonts w:cs="Arial"/>
          <w:bCs/>
          <w:sz w:val="6"/>
          <w:szCs w:val="6"/>
        </w:rPr>
      </w:pPr>
    </w:p>
    <w:p w:rsidR="0052735B" w:rsidRPr="00640B4E" w:rsidRDefault="0052735B">
      <w:pPr>
        <w:jc w:val="both"/>
        <w:rPr>
          <w:rFonts w:cs="Arial"/>
          <w:sz w:val="20"/>
          <w:szCs w:val="20"/>
        </w:rPr>
      </w:pPr>
      <w:r w:rsidRPr="00640B4E">
        <w:rPr>
          <w:rFonts w:cs="Arial"/>
          <w:sz w:val="20"/>
          <w:szCs w:val="20"/>
        </w:rPr>
        <w:t xml:space="preserve">Para ser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se requiere:</w:t>
      </w:r>
    </w:p>
    <w:p w:rsidR="0052735B" w:rsidRPr="00690405" w:rsidRDefault="0052735B">
      <w:pPr>
        <w:jc w:val="both"/>
        <w:rPr>
          <w:rFonts w:cs="Arial"/>
          <w:sz w:val="12"/>
          <w:szCs w:val="12"/>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Contar con experiencia técnica y administrativa comprobadas de al menos cinco años en materia de agua;</w:t>
      </w:r>
    </w:p>
    <w:p w:rsidR="000E6A2C" w:rsidRPr="00640B4E" w:rsidRDefault="000E6A2C" w:rsidP="000E6A2C">
      <w:pPr>
        <w:tabs>
          <w:tab w:val="left" w:pos="284"/>
        </w:tabs>
        <w:jc w:val="both"/>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Haber residido en el Estado los tres años inmediatos anteriores a la fecha de su nombramiento;</w:t>
      </w:r>
    </w:p>
    <w:p w:rsidR="000E6A2C" w:rsidRDefault="000E6A2C" w:rsidP="000E6A2C">
      <w:pPr>
        <w:pStyle w:val="Prrafodelista"/>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No haber sido condenado por delito intencional, y</w:t>
      </w:r>
    </w:p>
    <w:p w:rsidR="000E6A2C" w:rsidRDefault="000E6A2C" w:rsidP="000E6A2C">
      <w:pPr>
        <w:pStyle w:val="Prrafodelista"/>
        <w:rPr>
          <w:rFonts w:cs="Arial"/>
          <w:iCs/>
          <w:snapToGrid w:val="0"/>
          <w:sz w:val="20"/>
          <w:szCs w:val="20"/>
        </w:rPr>
      </w:pPr>
    </w:p>
    <w:p w:rsidR="0052735B" w:rsidRPr="00640B4E" w:rsidRDefault="0052735B" w:rsidP="00EB6076">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Una vez nombrado, no deberá prestar sus servicios profesionales en la administración pública en cualquiera de los tres ámbitos de gobierno, a excepción de las actividades de carácter docente, ni desempeñar actividades privadas en donde exista conflicto de intereses.</w:t>
      </w:r>
    </w:p>
    <w:p w:rsidR="0052735B" w:rsidRPr="000E6A2C"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15.</w:t>
      </w:r>
      <w:r w:rsidRPr="00640B4E">
        <w:rPr>
          <w:rFonts w:cs="Arial"/>
          <w:sz w:val="20"/>
          <w:szCs w:val="20"/>
        </w:rPr>
        <w:t xml:space="preserve"> </w:t>
      </w:r>
    </w:p>
    <w:p w:rsidR="0052735B" w:rsidRPr="000E6A2C" w:rsidRDefault="0052735B">
      <w:pPr>
        <w:jc w:val="both"/>
        <w:rPr>
          <w:rFonts w:cs="Arial"/>
          <w:sz w:val="6"/>
          <w:szCs w:val="6"/>
        </w:rPr>
      </w:pPr>
    </w:p>
    <w:p w:rsidR="0052735B" w:rsidRPr="00640B4E" w:rsidRDefault="0052735B" w:rsidP="000E6A2C">
      <w:pPr>
        <w:spacing w:after="240"/>
        <w:jc w:val="both"/>
        <w:rPr>
          <w:rFonts w:cs="Arial"/>
          <w:sz w:val="20"/>
          <w:szCs w:val="20"/>
        </w:rPr>
      </w:pPr>
      <w:r w:rsidRPr="00640B4E">
        <w:rPr>
          <w:rFonts w:cs="Arial"/>
          <w:sz w:val="20"/>
          <w:szCs w:val="20"/>
        </w:rPr>
        <w:t xml:space="preserve">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facultades y obligaciones:</w:t>
      </w:r>
    </w:p>
    <w:p w:rsidR="00921810" w:rsidRPr="00690405" w:rsidRDefault="00921810" w:rsidP="000E6A2C">
      <w:pPr>
        <w:numPr>
          <w:ilvl w:val="0"/>
          <w:numId w:val="17"/>
        </w:numPr>
        <w:tabs>
          <w:tab w:val="clear" w:pos="720"/>
          <w:tab w:val="num" w:pos="0"/>
          <w:tab w:val="left" w:pos="426"/>
        </w:tabs>
        <w:autoSpaceDE w:val="0"/>
        <w:autoSpaceDN w:val="0"/>
        <w:adjustRightInd w:val="0"/>
        <w:spacing w:after="240"/>
        <w:ind w:left="0" w:right="48" w:firstLine="0"/>
        <w:jc w:val="both"/>
        <w:rPr>
          <w:bCs/>
          <w:sz w:val="20"/>
          <w:szCs w:val="20"/>
        </w:rPr>
      </w:pPr>
      <w:r w:rsidRPr="00690405">
        <w:rPr>
          <w:bCs/>
          <w:sz w:val="20"/>
          <w:szCs w:val="20"/>
        </w:rPr>
        <w:t>Representar legalmente a la Comisión, con todas las facultades generales y especiales que requieran poder o cláusula especial conforme a la ley; así como otorgar poderes, formular querellas y denuncias, certificar documentos, otorgar el perdón extintivo de la acción penal, elaborar y absolver posiciones, así como promover y desistirse de los juicios laborales y de amparo;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Celebrar convenios y contratos con la Federación, entidades federativas, municipios, organismos descentralizados y particulares que requiera para la consecución de sus fines;</w:t>
      </w:r>
    </w:p>
    <w:p w:rsidR="0052735B" w:rsidRPr="00640B4E" w:rsidRDefault="0052735B" w:rsidP="000E6A2C">
      <w:pPr>
        <w:pStyle w:val="Default"/>
        <w:numPr>
          <w:ilvl w:val="0"/>
          <w:numId w:val="17"/>
        </w:numPr>
        <w:tabs>
          <w:tab w:val="clear" w:pos="720"/>
          <w:tab w:val="num" w:pos="0"/>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Realizar los estudios de factibilidad operativa para la creación de organismos operadores responsables de prestar los servicios públicos de agua potable, alcantarillado sanitario, drenaje pluvial, tratamiento y </w:t>
      </w:r>
      <w:proofErr w:type="spellStart"/>
      <w:r w:rsidRPr="00640B4E">
        <w:rPr>
          <w:rFonts w:cs="Arial"/>
          <w:sz w:val="20"/>
          <w:szCs w:val="20"/>
        </w:rPr>
        <w:t>reuso</w:t>
      </w:r>
      <w:proofErr w:type="spellEnd"/>
      <w:r w:rsidRPr="00640B4E">
        <w:rPr>
          <w:rFonts w:cs="Arial"/>
          <w:sz w:val="20"/>
          <w:szCs w:val="20"/>
        </w:rPr>
        <w:t xml:space="preserve"> de las aguas residuales, </w:t>
      </w:r>
      <w:proofErr w:type="spellStart"/>
      <w:r w:rsidRPr="00640B4E">
        <w:rPr>
          <w:rFonts w:cs="Arial"/>
          <w:sz w:val="20"/>
          <w:szCs w:val="20"/>
        </w:rPr>
        <w:t>reuso</w:t>
      </w:r>
      <w:proofErr w:type="spellEnd"/>
      <w:r w:rsidRPr="00640B4E">
        <w:rPr>
          <w:rFonts w:cs="Arial"/>
          <w:sz w:val="20"/>
          <w:szCs w:val="20"/>
        </w:rPr>
        <w:t xml:space="preserve"> de las aguas residuales tratadas y disposición de las aguas, para dar cumplimiento a lo dispuesto en el párrafo segundo del artículo tercero transitorio del decreto por el que se declara reformado y adicionado el artículo 115 de la Constitución Política de los Estados Unidos Mexicanos, publicado en el Diario Oficial de la Federación el 23 de diciembre de 1999;</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Coordinar las actividades técnicas, administrativas y financieras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 necesarios para el cumplimiento del objeto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Adquirir bienes muebles e inmuebles y realizar todo tipo de contratos y operaciones necesarios para el buen funcionamiento de la Comisión, de acuerdo a lo que establecen las leyes y reglamentos en la materia;</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Resguardar los bienes de la Comisión y mantener actualizada la información relacionada con inventarios y padrón de usuarios;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Representar a la Comisión ante los Consejos de Cuenca, los usuarios, organismos operadores y las autoridades federales, estatales, municipales e internacionales, así como en la celebración de cualquier acto jurídico;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Nombrar y remover al personal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las propuestas de adecuación de las leyes y reglamentos que rigen la administración integral del agua y la operación de los sistemas para la prestación de los servicios públicos inherentes al agua para todos los usos en el Estado;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Cumplir con los objetivos y metas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el Estatuto Orgánico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manuales de organización y de procedimientos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de adecuación y actualización de precios y tarifas relativos a los servicios públicos que preste en los términos de esta ley;</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para los programas sectoriales, el Programa Hidráulico de la Administración y los programas operativos hidráulicos anuales;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Desarrollar y operar el Sistema Estatal de Información del Sector Agua para el Estado;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al Consejo de Administración, para su aprobación, las acciones de planeación, programación, control y evaluación hidráulica que habrán de tratarse en el Consejo de Cuenca correspondiente, así como aquellas necesarias para la ejecución de las atribuciones que la Federación transfiera a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 normatividad operativa técnica, comercial y administrativa que deban aplicar los prestadores de servicios, conforme a los convenios que para mejorar la eficiencia de sus operaciones tengan celebrados con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ante el Consejo de Administración, a más tardar en la primera quincena del mes de noviembre, los estados financieros y estudios económicos que se discutirán y aprobarán, en su caso, por el mismo. Asimismo, tendrá la obligación de acompañar a dichos estados el presupuesto de ingresos y egresos e inversión para el año siguiente para el mismo efecto.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Rendir, el mes de enero de cada año, ante el Consejo de Administración, el informe anual de sus actividades donde deberá ser especifico respecto al cumplimiento de los acuerdos de éste; el resultado de los estados financieros; y el avance en las metas establecidas en el Programa Operativo Hidráulico Anual;</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estudios de factibilidad operativa para la creación de organismos operadores de los servicios públicos;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o los estados financieros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Establecer relaciones de coordinación con las autoridades federales, estatales y municipales, instituciones sociales y privadas nacionales e internacionales, para el trámite, financiamiento de obras  y atención de asuntos de interés común, así como por la creación de fideicomisos;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Cobrar la contraprestación por los servicios públicos que preste, los accesorios que dichas contraprestaciones generen, las multas que imponga y, en general, todas aquellas cantidades que procedan por los conceptos establecidos en la presente ley, en el ámbito de su competencia;</w:t>
      </w:r>
    </w:p>
    <w:p w:rsidR="0052735B" w:rsidRPr="00DC1275" w:rsidRDefault="0052735B" w:rsidP="00DC1275">
      <w:pPr>
        <w:pStyle w:val="Default"/>
        <w:numPr>
          <w:ilvl w:val="0"/>
          <w:numId w:val="17"/>
        </w:numPr>
        <w:tabs>
          <w:tab w:val="clear" w:pos="720"/>
          <w:tab w:val="num" w:pos="0"/>
          <w:tab w:val="left" w:pos="426"/>
        </w:tabs>
        <w:ind w:left="0" w:firstLine="0"/>
        <w:jc w:val="both"/>
        <w:rPr>
          <w:color w:val="auto"/>
          <w:sz w:val="20"/>
          <w:szCs w:val="20"/>
        </w:rPr>
      </w:pPr>
      <w:r w:rsidRPr="00640B4E">
        <w:rPr>
          <w:color w:val="auto"/>
          <w:sz w:val="20"/>
          <w:szCs w:val="20"/>
        </w:rPr>
        <w:t xml:space="preserve">Notificar y cobrar, a través del procedimiento administrativo de ejecución, </w:t>
      </w:r>
      <w:r w:rsidRPr="00640B4E">
        <w:rPr>
          <w:bCs/>
          <w:color w:val="auto"/>
          <w:sz w:val="20"/>
          <w:szCs w:val="20"/>
        </w:rPr>
        <w:t>conforme al Código Fiscal del Estado y en términos de los convenios celebrados para tal efecto,</w:t>
      </w:r>
      <w:r w:rsidRPr="00640B4E">
        <w:rPr>
          <w:color w:val="auto"/>
          <w:sz w:val="20"/>
          <w:szCs w:val="20"/>
        </w:rPr>
        <w:t xml:space="preserve"> los créditos fiscales que los organismos operadores determinen </w:t>
      </w:r>
      <w:r w:rsidRPr="00640B4E">
        <w:rPr>
          <w:bCs/>
          <w:color w:val="auto"/>
          <w:sz w:val="20"/>
          <w:szCs w:val="20"/>
        </w:rPr>
        <w:t>a cargo de los usuarios, derivados de los precios o tarifas por la prestación de los servicios públicos y de la imposición de multas;</w:t>
      </w:r>
    </w:p>
    <w:p w:rsidR="00DC1275" w:rsidRPr="00DC1275" w:rsidRDefault="00DC1275" w:rsidP="00DC1275">
      <w:pPr>
        <w:pStyle w:val="Default"/>
        <w:tabs>
          <w:tab w:val="left" w:pos="426"/>
        </w:tabs>
        <w:jc w:val="both"/>
        <w:rPr>
          <w:color w:val="auto"/>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Ordenar la práctica en forma periódica, de visitas de inspección y verificación, así como muestras y análisis del agua; elaborar estadísticas de sus resultados y tomar en consecuencia las medidas adecuadas para optimizar la calidad del agua que se distribuye a la población;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Vigilar el cumplimiento de la normatividad operativa en todo el estado en materia de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Realizar las actividades que se requieran para lograr que los prestadores brinden a la comunidad servicios públicos adecuados y eficientes, en cumplimiento del objeto de la Comisión;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Proporcionar asistencia técnica y capacitación a las unidades de riego, distritos de riego y distritos de temporal tecnificado, así como asesorar a los usuarios de riego agrícola con objeto de propiciar un aprovechamiento racional del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Coordinar la operación, la conservación, la administración y el mantenimiento de las obras a cargo de los prestadores de servicios públicos;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Asesorar, auxiliar y prestar servicios de apoyo y asistencia técnica a los prestadores de los servicios de agua, y cuando éstos lo soliciten en la determinación de los estudios de factibilidades;</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Apoyar la consolidación y desarrollo técnico de las asociaciones de usuarios de distritos, unidades de riego y drenaje, otorgándoles las asignaciones, concesiones y permisos correspondientes cuando sean aguas de jurisdicción estatal;</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Pagar oportunamente las contribuciones y derechos por el uso y aprovechamiento en materia de agua y bienes nacionales inherentes que establezca la legislación fiscal aplicable;</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Establecer programas de capacitación, en forma paralela a la construcción de obras hidráulicas, con el fin de lograr un mejor aprovechamiento de las mismas;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presenten los usuarios contra sus resoluciones y demás actos que resulten impugnables conforme la presente ley;</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los usuarios presenten contra los actos que dicte dentro del procedimiento administrativo de ejecución, para hacer efectivos los créditos que determine a cargo de los mismos, en términos del Código Fiscal del Estado;</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 w:val="left" w:pos="851"/>
        </w:tabs>
        <w:ind w:left="0" w:firstLine="0"/>
        <w:jc w:val="both"/>
        <w:rPr>
          <w:rFonts w:cs="Arial"/>
          <w:sz w:val="20"/>
          <w:szCs w:val="20"/>
        </w:rPr>
      </w:pPr>
      <w:r w:rsidRPr="00640B4E">
        <w:rPr>
          <w:rFonts w:cs="Arial"/>
          <w:sz w:val="20"/>
          <w:szCs w:val="20"/>
        </w:rPr>
        <w:t>Resolver, de conformidad con el Código Fiscal del Estado y con los convenios que para tal efecto se celebren, los recursos administrativos que se presenten contra los actos que dicte dentro del procedimiento administrativo de ejecución, para hacer efectivos los créditos que determinen los organismos operadores a cargo de los usuarios;</w:t>
      </w:r>
    </w:p>
    <w:p w:rsidR="00DC1275" w:rsidRPr="00DC1275" w:rsidRDefault="00DC1275" w:rsidP="00DC1275">
      <w:pPr>
        <w:tabs>
          <w:tab w:val="left" w:pos="426"/>
          <w:tab w:val="left" w:pos="851"/>
        </w:tabs>
        <w:jc w:val="both"/>
        <w:rPr>
          <w:rFonts w:cs="Arial"/>
          <w:sz w:val="18"/>
          <w:szCs w:val="20"/>
        </w:rPr>
      </w:pPr>
    </w:p>
    <w:p w:rsidR="00DC1275" w:rsidRPr="00DC1275" w:rsidRDefault="00DC1275" w:rsidP="00DC1275">
      <w:pPr>
        <w:numPr>
          <w:ilvl w:val="0"/>
          <w:numId w:val="17"/>
        </w:numPr>
        <w:tabs>
          <w:tab w:val="clear" w:pos="720"/>
          <w:tab w:val="num" w:pos="0"/>
          <w:tab w:val="left" w:pos="426"/>
          <w:tab w:val="left" w:pos="851"/>
        </w:tabs>
        <w:ind w:left="0" w:firstLine="0"/>
        <w:jc w:val="both"/>
        <w:rPr>
          <w:rFonts w:cs="Arial"/>
          <w:sz w:val="20"/>
          <w:szCs w:val="20"/>
        </w:rPr>
      </w:pP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1"/>
          <w:sz w:val="20"/>
          <w:szCs w:val="20"/>
          <w:lang w:val="es-MX" w:eastAsia="es-MX"/>
        </w:rPr>
        <w:t xml:space="preserve"> </w:t>
      </w:r>
      <w:r w:rsidRPr="00DC1275">
        <w:rPr>
          <w:rFonts w:cs="Arial"/>
          <w:sz w:val="20"/>
          <w:szCs w:val="20"/>
          <w:lang w:val="es-MX" w:eastAsia="es-MX"/>
        </w:rPr>
        <w:t>y</w:t>
      </w:r>
      <w:r w:rsidRPr="00DC1275">
        <w:rPr>
          <w:rFonts w:cs="Arial"/>
          <w:spacing w:val="-2"/>
          <w:sz w:val="20"/>
          <w:szCs w:val="20"/>
          <w:lang w:val="es-MX" w:eastAsia="es-MX"/>
        </w:rPr>
        <w:t xml:space="preserve"> </w:t>
      </w:r>
      <w:r w:rsidRPr="00DC1275">
        <w:rPr>
          <w:rFonts w:cs="Arial"/>
          <w:spacing w:val="-4"/>
          <w:sz w:val="20"/>
          <w:szCs w:val="20"/>
          <w:lang w:val="es-MX" w:eastAsia="es-MX"/>
        </w:rPr>
        <w:t>eje</w:t>
      </w:r>
      <w:r w:rsidRPr="00DC1275">
        <w:rPr>
          <w:rFonts w:cs="Arial"/>
          <w:spacing w:val="-3"/>
          <w:sz w:val="20"/>
          <w:szCs w:val="20"/>
          <w:lang w:val="es-MX" w:eastAsia="es-MX"/>
        </w:rPr>
        <w:t>c</w:t>
      </w:r>
      <w:r w:rsidRPr="00DC1275">
        <w:rPr>
          <w:rFonts w:cs="Arial"/>
          <w:spacing w:val="-4"/>
          <w:sz w:val="20"/>
          <w:szCs w:val="20"/>
          <w:lang w:val="es-MX" w:eastAsia="es-MX"/>
        </w:rPr>
        <w:t>uta</w:t>
      </w:r>
      <w:r w:rsidRPr="00DC1275">
        <w:rPr>
          <w:rFonts w:cs="Arial"/>
          <w:sz w:val="20"/>
          <w:szCs w:val="20"/>
          <w:lang w:val="es-MX" w:eastAsia="es-MX"/>
        </w:rPr>
        <w:t xml:space="preserve">r </w:t>
      </w:r>
      <w:r w:rsidRPr="00DC1275">
        <w:rPr>
          <w:rFonts w:cs="Arial"/>
          <w:spacing w:val="-4"/>
          <w:sz w:val="20"/>
          <w:szCs w:val="20"/>
          <w:lang w:val="es-MX" w:eastAsia="es-MX"/>
        </w:rPr>
        <w:t>programa</w:t>
      </w:r>
      <w:r w:rsidRPr="00DC1275">
        <w:rPr>
          <w:rFonts w:cs="Arial"/>
          <w:sz w:val="20"/>
          <w:szCs w:val="20"/>
          <w:lang w:val="es-MX" w:eastAsia="es-MX"/>
        </w:rPr>
        <w:t xml:space="preserve">s </w:t>
      </w:r>
      <w:r w:rsidRPr="00DC1275">
        <w:rPr>
          <w:rFonts w:cs="Arial"/>
          <w:spacing w:val="-4"/>
          <w:sz w:val="20"/>
          <w:szCs w:val="20"/>
          <w:lang w:val="es-MX" w:eastAsia="es-MX"/>
        </w:rPr>
        <w:t>par</w:t>
      </w:r>
      <w:r w:rsidRPr="00DC1275">
        <w:rPr>
          <w:rFonts w:cs="Arial"/>
          <w:sz w:val="20"/>
          <w:szCs w:val="20"/>
          <w:lang w:val="es-MX" w:eastAsia="es-MX"/>
        </w:rPr>
        <w:t xml:space="preserve">a </w:t>
      </w:r>
      <w:r w:rsidRPr="00DC1275">
        <w:rPr>
          <w:rFonts w:cs="Arial"/>
          <w:spacing w:val="-4"/>
          <w:sz w:val="20"/>
          <w:szCs w:val="20"/>
          <w:lang w:val="es-MX" w:eastAsia="es-MX"/>
        </w:rPr>
        <w:t>promove</w:t>
      </w:r>
      <w:r w:rsidRPr="00DC1275">
        <w:rPr>
          <w:rFonts w:cs="Arial"/>
          <w:sz w:val="20"/>
          <w:szCs w:val="20"/>
          <w:lang w:val="es-MX" w:eastAsia="es-MX"/>
        </w:rPr>
        <w:t xml:space="preserve">r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cult</w:t>
      </w:r>
      <w:r w:rsidRPr="00DC1275">
        <w:rPr>
          <w:rFonts w:cs="Arial"/>
          <w:spacing w:val="-5"/>
          <w:sz w:val="20"/>
          <w:szCs w:val="20"/>
          <w:lang w:val="es-MX" w:eastAsia="es-MX"/>
        </w:rPr>
        <w:t>u</w:t>
      </w:r>
      <w:r w:rsidRPr="00DC1275">
        <w:rPr>
          <w:rFonts w:cs="Arial"/>
          <w:spacing w:val="-4"/>
          <w:sz w:val="20"/>
          <w:szCs w:val="20"/>
          <w:lang w:val="es-MX" w:eastAsia="es-MX"/>
        </w:rPr>
        <w:t>r</w:t>
      </w:r>
      <w:r w:rsidRPr="00DC1275">
        <w:rPr>
          <w:rFonts w:cs="Arial"/>
          <w:sz w:val="20"/>
          <w:szCs w:val="20"/>
          <w:lang w:val="es-MX" w:eastAsia="es-MX"/>
        </w:rPr>
        <w:t xml:space="preserve">a </w:t>
      </w:r>
      <w:r w:rsidRPr="00DC1275">
        <w:rPr>
          <w:rFonts w:cs="Arial"/>
          <w:spacing w:val="-4"/>
          <w:sz w:val="20"/>
          <w:szCs w:val="20"/>
          <w:lang w:val="es-MX" w:eastAsia="es-MX"/>
        </w:rPr>
        <w:t>de</w:t>
      </w:r>
      <w:r w:rsidRPr="00DC1275">
        <w:rPr>
          <w:rFonts w:cs="Arial"/>
          <w:sz w:val="20"/>
          <w:szCs w:val="20"/>
          <w:lang w:val="es-MX" w:eastAsia="es-MX"/>
        </w:rPr>
        <w:t xml:space="preserve">l </w:t>
      </w:r>
      <w:r w:rsidRPr="00DC1275">
        <w:rPr>
          <w:rFonts w:cs="Arial"/>
          <w:spacing w:val="-4"/>
          <w:sz w:val="20"/>
          <w:szCs w:val="20"/>
          <w:lang w:val="es-MX" w:eastAsia="es-MX"/>
        </w:rPr>
        <w:t>agu</w:t>
      </w:r>
      <w:r w:rsidRPr="00DC1275">
        <w:rPr>
          <w:rFonts w:cs="Arial"/>
          <w:sz w:val="20"/>
          <w:szCs w:val="20"/>
          <w:lang w:val="es-MX" w:eastAsia="es-MX"/>
        </w:rPr>
        <w:t xml:space="preserve">a </w:t>
      </w:r>
      <w:r w:rsidRPr="00DC1275">
        <w:rPr>
          <w:rFonts w:cs="Arial"/>
          <w:spacing w:val="-4"/>
          <w:sz w:val="20"/>
          <w:szCs w:val="20"/>
          <w:lang w:val="es-MX" w:eastAsia="es-MX"/>
        </w:rPr>
        <w:t>e</w:t>
      </w:r>
      <w:r w:rsidRPr="00DC1275">
        <w:rPr>
          <w:rFonts w:cs="Arial"/>
          <w:sz w:val="20"/>
          <w:szCs w:val="20"/>
          <w:lang w:val="es-MX" w:eastAsia="es-MX"/>
        </w:rPr>
        <w:t>n</w:t>
      </w:r>
      <w:r w:rsidRPr="00DC1275">
        <w:rPr>
          <w:rFonts w:cs="Arial"/>
          <w:spacing w:val="1"/>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entida</w:t>
      </w:r>
      <w:r w:rsidRPr="00DC1275">
        <w:rPr>
          <w:rFonts w:cs="Arial"/>
          <w:sz w:val="20"/>
          <w:szCs w:val="20"/>
          <w:lang w:val="es-MX" w:eastAsia="es-MX"/>
        </w:rPr>
        <w:t xml:space="preserve">d </w:t>
      </w:r>
      <w:r w:rsidRPr="00DC1275">
        <w:rPr>
          <w:rFonts w:cs="Arial"/>
          <w:spacing w:val="-4"/>
          <w:sz w:val="20"/>
          <w:szCs w:val="20"/>
          <w:lang w:val="es-MX" w:eastAsia="es-MX"/>
        </w:rPr>
        <w:t>federativ</w:t>
      </w:r>
      <w:r w:rsidRPr="00DC1275">
        <w:rPr>
          <w:rFonts w:cs="Arial"/>
          <w:spacing w:val="-5"/>
          <w:sz w:val="20"/>
          <w:szCs w:val="20"/>
          <w:lang w:val="es-MX" w:eastAsia="es-MX"/>
        </w:rPr>
        <w:t>a</w:t>
      </w:r>
      <w:r w:rsidRPr="00DC1275">
        <w:rPr>
          <w:rFonts w:cs="Arial"/>
          <w:sz w:val="20"/>
          <w:szCs w:val="20"/>
          <w:lang w:val="es-MX" w:eastAsia="es-MX"/>
        </w:rPr>
        <w:t>;</w:t>
      </w:r>
      <w:r w:rsidRPr="00DC1275">
        <w:rPr>
          <w:rFonts w:cs="Arial"/>
          <w:spacing w:val="1"/>
          <w:sz w:val="20"/>
          <w:szCs w:val="20"/>
          <w:lang w:val="es-MX" w:eastAsia="es-MX"/>
        </w:rPr>
        <w:t xml:space="preserve"> </w:t>
      </w:r>
      <w:r w:rsidRPr="00DC1275">
        <w:rPr>
          <w:rFonts w:cs="Arial"/>
          <w:spacing w:val="-4"/>
          <w:sz w:val="20"/>
          <w:szCs w:val="20"/>
          <w:lang w:val="es-MX" w:eastAsia="es-MX"/>
        </w:rPr>
        <w:t>as</w:t>
      </w:r>
      <w:r w:rsidRPr="00DC1275">
        <w:rPr>
          <w:rFonts w:cs="Arial"/>
          <w:sz w:val="20"/>
          <w:szCs w:val="20"/>
          <w:lang w:val="es-MX" w:eastAsia="es-MX"/>
        </w:rPr>
        <w:t xml:space="preserve">í </w:t>
      </w:r>
      <w:r w:rsidRPr="00DC1275">
        <w:rPr>
          <w:rFonts w:cs="Arial"/>
          <w:spacing w:val="-4"/>
          <w:sz w:val="20"/>
          <w:szCs w:val="20"/>
          <w:lang w:val="es-MX" w:eastAsia="es-MX"/>
        </w:rPr>
        <w:t>como</w:t>
      </w:r>
      <w:r w:rsidRPr="00DC1275">
        <w:rPr>
          <w:rFonts w:cs="Arial"/>
          <w:sz w:val="20"/>
          <w:szCs w:val="20"/>
          <w:lang w:val="es-MX" w:eastAsia="es-MX"/>
        </w:rPr>
        <w:t xml:space="preserve"> </w:t>
      </w: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2"/>
          <w:sz w:val="20"/>
          <w:szCs w:val="20"/>
          <w:lang w:val="es-MX" w:eastAsia="es-MX"/>
        </w:rPr>
        <w:t xml:space="preserve"> </w:t>
      </w:r>
      <w:r w:rsidRPr="00DC1275">
        <w:rPr>
          <w:rFonts w:cs="Arial"/>
          <w:spacing w:val="-4"/>
          <w:sz w:val="20"/>
          <w:szCs w:val="20"/>
          <w:lang w:val="es-MX" w:eastAsia="es-MX"/>
        </w:rPr>
        <w:t>periód</w:t>
      </w:r>
      <w:r w:rsidRPr="00DC1275">
        <w:rPr>
          <w:rFonts w:cs="Arial"/>
          <w:spacing w:val="-5"/>
          <w:sz w:val="20"/>
          <w:szCs w:val="20"/>
          <w:lang w:val="es-MX" w:eastAsia="es-MX"/>
        </w:rPr>
        <w:t>i</w:t>
      </w:r>
      <w:r w:rsidRPr="00DC1275">
        <w:rPr>
          <w:rFonts w:cs="Arial"/>
          <w:spacing w:val="-4"/>
          <w:sz w:val="20"/>
          <w:szCs w:val="20"/>
          <w:lang w:val="es-MX" w:eastAsia="es-MX"/>
        </w:rPr>
        <w:t>cament</w:t>
      </w:r>
      <w:r w:rsidRPr="00DC1275">
        <w:rPr>
          <w:rFonts w:cs="Arial"/>
          <w:sz w:val="20"/>
          <w:szCs w:val="20"/>
          <w:lang w:val="es-MX" w:eastAsia="es-MX"/>
        </w:rPr>
        <w:t>e</w:t>
      </w:r>
      <w:r w:rsidRPr="00DC1275">
        <w:rPr>
          <w:rFonts w:cs="Arial"/>
          <w:spacing w:val="1"/>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2"/>
          <w:sz w:val="20"/>
          <w:szCs w:val="20"/>
          <w:lang w:val="es-MX" w:eastAsia="es-MX"/>
        </w:rPr>
        <w:t xml:space="preserve"> </w:t>
      </w:r>
      <w:r w:rsidRPr="00DC1275">
        <w:rPr>
          <w:rFonts w:cs="Arial"/>
          <w:spacing w:val="-4"/>
          <w:sz w:val="20"/>
          <w:szCs w:val="20"/>
          <w:lang w:val="es-MX" w:eastAsia="es-MX"/>
        </w:rPr>
        <w:t>cad</w:t>
      </w:r>
      <w:r w:rsidRPr="00DC1275">
        <w:rPr>
          <w:rFonts w:cs="Arial"/>
          <w:sz w:val="20"/>
          <w:szCs w:val="20"/>
          <w:lang w:val="es-MX" w:eastAsia="es-MX"/>
        </w:rPr>
        <w:t>a</w:t>
      </w:r>
      <w:r w:rsidRPr="00DC1275">
        <w:rPr>
          <w:rFonts w:cs="Arial"/>
          <w:spacing w:val="2"/>
          <w:sz w:val="20"/>
          <w:szCs w:val="20"/>
          <w:lang w:val="es-MX" w:eastAsia="es-MX"/>
        </w:rPr>
        <w:t xml:space="preserve"> </w:t>
      </w:r>
      <w:r w:rsidRPr="00DC1275">
        <w:rPr>
          <w:rFonts w:cs="Arial"/>
          <w:spacing w:val="-4"/>
          <w:sz w:val="20"/>
          <w:szCs w:val="20"/>
          <w:lang w:val="es-MX" w:eastAsia="es-MX"/>
        </w:rPr>
        <w:t>año</w:t>
      </w:r>
      <w:r w:rsidRPr="00DC1275">
        <w:rPr>
          <w:rFonts w:cs="Arial"/>
          <w:sz w:val="20"/>
          <w:szCs w:val="20"/>
          <w:lang w:val="es-MX" w:eastAsia="es-MX"/>
        </w:rPr>
        <w:t>,</w:t>
      </w:r>
      <w:r w:rsidRPr="00DC1275">
        <w:rPr>
          <w:rFonts w:cs="Arial"/>
          <w:spacing w:val="3"/>
          <w:sz w:val="20"/>
          <w:szCs w:val="20"/>
          <w:lang w:val="es-MX" w:eastAsia="es-MX"/>
        </w:rPr>
        <w:t xml:space="preserve"> </w:t>
      </w:r>
      <w:r w:rsidRPr="00DC1275">
        <w:rPr>
          <w:rFonts w:cs="Arial"/>
          <w:spacing w:val="-4"/>
          <w:sz w:val="20"/>
          <w:szCs w:val="20"/>
          <w:lang w:val="es-MX" w:eastAsia="es-MX"/>
        </w:rPr>
        <w:t>lo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lineamiento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5"/>
          <w:sz w:val="20"/>
          <w:szCs w:val="20"/>
          <w:lang w:val="es-MX" w:eastAsia="es-MX"/>
        </w:rPr>
        <w:t>n</w:t>
      </w:r>
      <w:r w:rsidRPr="00DC1275">
        <w:rPr>
          <w:rFonts w:cs="Arial"/>
          <w:spacing w:val="-4"/>
          <w:sz w:val="20"/>
          <w:szCs w:val="20"/>
          <w:lang w:val="es-MX" w:eastAsia="es-MX"/>
        </w:rPr>
        <w:t>ecesario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par</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2"/>
          <w:sz w:val="20"/>
          <w:szCs w:val="20"/>
          <w:lang w:val="es-MX" w:eastAsia="es-MX"/>
        </w:rPr>
        <w:t xml:space="preserve"> </w:t>
      </w:r>
      <w:r w:rsidRPr="00DC1275">
        <w:rPr>
          <w:rFonts w:cs="Arial"/>
          <w:spacing w:val="-4"/>
          <w:sz w:val="20"/>
          <w:szCs w:val="20"/>
          <w:lang w:val="es-MX" w:eastAsia="es-MX"/>
        </w:rPr>
        <w:t>funcionamie</w:t>
      </w:r>
      <w:r w:rsidRPr="00DC1275">
        <w:rPr>
          <w:rFonts w:cs="Arial"/>
          <w:spacing w:val="-5"/>
          <w:sz w:val="20"/>
          <w:szCs w:val="20"/>
          <w:lang w:val="es-MX" w:eastAsia="es-MX"/>
        </w:rPr>
        <w:t>n</w:t>
      </w:r>
      <w:r w:rsidRPr="00DC1275">
        <w:rPr>
          <w:rFonts w:cs="Arial"/>
          <w:spacing w:val="-3"/>
          <w:sz w:val="20"/>
          <w:szCs w:val="20"/>
          <w:lang w:val="es-MX" w:eastAsia="es-MX"/>
        </w:rPr>
        <w:t>t</w:t>
      </w:r>
      <w:r w:rsidRPr="00DC1275">
        <w:rPr>
          <w:rFonts w:cs="Arial"/>
          <w:sz w:val="20"/>
          <w:szCs w:val="20"/>
          <w:lang w:val="es-MX" w:eastAsia="es-MX"/>
        </w:rPr>
        <w:t>o</w:t>
      </w:r>
      <w:r w:rsidRPr="00DC1275">
        <w:rPr>
          <w:rFonts w:cs="Arial"/>
          <w:spacing w:val="2"/>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1"/>
          <w:sz w:val="20"/>
          <w:szCs w:val="20"/>
          <w:lang w:val="es-MX" w:eastAsia="es-MX"/>
        </w:rPr>
        <w:t xml:space="preserve"> </w:t>
      </w:r>
      <w:r w:rsidRPr="00DC1275">
        <w:rPr>
          <w:rFonts w:cs="Arial"/>
          <w:spacing w:val="-4"/>
          <w:sz w:val="20"/>
          <w:szCs w:val="20"/>
          <w:lang w:val="es-MX" w:eastAsia="es-MX"/>
        </w:rPr>
        <w:t>sem</w:t>
      </w:r>
      <w:r w:rsidRPr="00DC1275">
        <w:rPr>
          <w:rFonts w:cs="Arial"/>
          <w:spacing w:val="-5"/>
          <w:sz w:val="20"/>
          <w:szCs w:val="20"/>
          <w:lang w:val="es-MX" w:eastAsia="es-MX"/>
        </w:rPr>
        <w:t>á</w:t>
      </w:r>
      <w:r w:rsidRPr="00DC1275">
        <w:rPr>
          <w:rFonts w:cs="Arial"/>
          <w:spacing w:val="-4"/>
          <w:sz w:val="20"/>
          <w:szCs w:val="20"/>
          <w:lang w:val="es-MX" w:eastAsia="es-MX"/>
        </w:rPr>
        <w:t>for</w:t>
      </w:r>
      <w:r w:rsidRPr="00DC1275">
        <w:rPr>
          <w:rFonts w:cs="Arial"/>
          <w:sz w:val="20"/>
          <w:szCs w:val="20"/>
          <w:lang w:val="es-MX" w:eastAsia="es-MX"/>
        </w:rPr>
        <w:t>o</w:t>
      </w:r>
      <w:r w:rsidRPr="00DC1275">
        <w:rPr>
          <w:rFonts w:cs="Arial"/>
          <w:spacing w:val="1"/>
          <w:sz w:val="20"/>
          <w:szCs w:val="20"/>
          <w:lang w:val="es-MX" w:eastAsia="es-MX"/>
        </w:rPr>
        <w:t xml:space="preserve"> </w:t>
      </w:r>
      <w:r w:rsidRPr="00DC1275">
        <w:rPr>
          <w:rFonts w:cs="Arial"/>
          <w:spacing w:val="-4"/>
          <w:sz w:val="20"/>
          <w:szCs w:val="20"/>
          <w:lang w:val="es-MX" w:eastAsia="es-MX"/>
        </w:rPr>
        <w:t>del</w:t>
      </w:r>
      <w:r w:rsidRPr="00DC1275">
        <w:rPr>
          <w:rFonts w:cs="Arial"/>
          <w:sz w:val="20"/>
          <w:szCs w:val="20"/>
          <w:lang w:val="es-MX" w:eastAsia="es-MX"/>
        </w:rPr>
        <w:t xml:space="preserve"> </w:t>
      </w:r>
      <w:r w:rsidRPr="00DC1275">
        <w:rPr>
          <w:rFonts w:cs="Arial"/>
          <w:spacing w:val="-4"/>
          <w:sz w:val="20"/>
          <w:szCs w:val="20"/>
          <w:lang w:val="es-MX" w:eastAsia="es-MX"/>
        </w:rPr>
        <w:t>cuidad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7"/>
          <w:sz w:val="20"/>
          <w:szCs w:val="20"/>
          <w:lang w:val="es-MX" w:eastAsia="es-MX"/>
        </w:rPr>
        <w:t xml:space="preserve"> </w:t>
      </w:r>
      <w:r w:rsidRPr="00DC1275">
        <w:rPr>
          <w:rFonts w:cs="Arial"/>
          <w:spacing w:val="-4"/>
          <w:sz w:val="20"/>
          <w:szCs w:val="20"/>
          <w:lang w:val="es-MX" w:eastAsia="es-MX"/>
        </w:rPr>
        <w:t>ag</w:t>
      </w:r>
      <w:r w:rsidRPr="00DC1275">
        <w:rPr>
          <w:rFonts w:cs="Arial"/>
          <w:spacing w:val="-5"/>
          <w:sz w:val="20"/>
          <w:szCs w:val="20"/>
          <w:lang w:val="es-MX" w:eastAsia="es-MX"/>
        </w:rPr>
        <w:t>u</w:t>
      </w:r>
      <w:r w:rsidRPr="00DC1275">
        <w:rPr>
          <w:rFonts w:cs="Arial"/>
          <w:spacing w:val="-4"/>
          <w:sz w:val="20"/>
          <w:szCs w:val="20"/>
          <w:lang w:val="es-MX" w:eastAsia="es-MX"/>
        </w:rPr>
        <w:t>a</w:t>
      </w:r>
      <w:r w:rsidRPr="00DC1275">
        <w:rPr>
          <w:rFonts w:cs="Arial"/>
          <w:sz w:val="20"/>
          <w:szCs w:val="20"/>
          <w:lang w:val="es-MX" w:eastAsia="es-MX"/>
        </w:rPr>
        <w:t>,</w:t>
      </w:r>
      <w:r w:rsidRPr="00DC1275">
        <w:rPr>
          <w:rFonts w:cs="Arial"/>
          <w:spacing w:val="-8"/>
          <w:sz w:val="20"/>
          <w:szCs w:val="20"/>
          <w:lang w:val="es-MX" w:eastAsia="es-MX"/>
        </w:rPr>
        <w:t xml:space="preserve"> </w:t>
      </w:r>
      <w:r w:rsidRPr="00DC1275">
        <w:rPr>
          <w:rFonts w:cs="Arial"/>
          <w:spacing w:val="-4"/>
          <w:sz w:val="20"/>
          <w:szCs w:val="20"/>
          <w:lang w:val="es-MX" w:eastAsia="es-MX"/>
        </w:rPr>
        <w:t>mism</w:t>
      </w:r>
      <w:r w:rsidRPr="00DC1275">
        <w:rPr>
          <w:rFonts w:cs="Arial"/>
          <w:sz w:val="20"/>
          <w:szCs w:val="20"/>
          <w:lang w:val="es-MX" w:eastAsia="es-MX"/>
        </w:rPr>
        <w:t>o</w:t>
      </w:r>
      <w:r w:rsidRPr="00DC1275">
        <w:rPr>
          <w:rFonts w:cs="Arial"/>
          <w:spacing w:val="-9"/>
          <w:sz w:val="20"/>
          <w:szCs w:val="20"/>
          <w:lang w:val="es-MX" w:eastAsia="es-MX"/>
        </w:rPr>
        <w:t xml:space="preserve"> </w:t>
      </w:r>
      <w:r w:rsidRPr="00DC1275">
        <w:rPr>
          <w:rFonts w:cs="Arial"/>
          <w:spacing w:val="-4"/>
          <w:sz w:val="20"/>
          <w:szCs w:val="20"/>
          <w:lang w:val="es-MX" w:eastAsia="es-MX"/>
        </w:rPr>
        <w:t>qu</w:t>
      </w:r>
      <w:r w:rsidRPr="00DC1275">
        <w:rPr>
          <w:rFonts w:cs="Arial"/>
          <w:sz w:val="20"/>
          <w:szCs w:val="20"/>
          <w:lang w:val="es-MX" w:eastAsia="es-MX"/>
        </w:rPr>
        <w:t>e</w:t>
      </w:r>
      <w:r w:rsidRPr="00DC1275">
        <w:rPr>
          <w:rFonts w:cs="Arial"/>
          <w:spacing w:val="-8"/>
          <w:sz w:val="20"/>
          <w:szCs w:val="20"/>
          <w:lang w:val="es-MX" w:eastAsia="es-MX"/>
        </w:rPr>
        <w:t xml:space="preserve"> </w:t>
      </w:r>
      <w:r w:rsidRPr="00DC1275">
        <w:rPr>
          <w:rFonts w:cs="Arial"/>
          <w:spacing w:val="-4"/>
          <w:sz w:val="20"/>
          <w:szCs w:val="20"/>
          <w:lang w:val="es-MX" w:eastAsia="es-MX"/>
        </w:rPr>
        <w:t>ser</w:t>
      </w:r>
      <w:r w:rsidRPr="00DC1275">
        <w:rPr>
          <w:rFonts w:cs="Arial"/>
          <w:sz w:val="20"/>
          <w:szCs w:val="20"/>
          <w:lang w:val="es-MX" w:eastAsia="es-MX"/>
        </w:rPr>
        <w:t>á</w:t>
      </w:r>
      <w:r w:rsidRPr="00DC1275">
        <w:rPr>
          <w:rFonts w:cs="Arial"/>
          <w:spacing w:val="-7"/>
          <w:sz w:val="20"/>
          <w:szCs w:val="20"/>
          <w:lang w:val="es-MX" w:eastAsia="es-MX"/>
        </w:rPr>
        <w:t xml:space="preserve"> </w:t>
      </w:r>
      <w:r w:rsidRPr="00DC1275">
        <w:rPr>
          <w:rFonts w:cs="Arial"/>
          <w:spacing w:val="-4"/>
          <w:sz w:val="20"/>
          <w:szCs w:val="20"/>
          <w:lang w:val="es-MX" w:eastAsia="es-MX"/>
        </w:rPr>
        <w:t>publicad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y</w:t>
      </w:r>
      <w:r w:rsidRPr="00DC1275">
        <w:rPr>
          <w:rFonts w:cs="Arial"/>
          <w:spacing w:val="-9"/>
          <w:sz w:val="20"/>
          <w:szCs w:val="20"/>
          <w:lang w:val="es-MX" w:eastAsia="es-MX"/>
        </w:rPr>
        <w:t xml:space="preserve"> </w:t>
      </w:r>
      <w:r w:rsidRPr="00DC1275">
        <w:rPr>
          <w:rFonts w:cs="Arial"/>
          <w:spacing w:val="-4"/>
          <w:sz w:val="20"/>
          <w:szCs w:val="20"/>
          <w:lang w:val="es-MX" w:eastAsia="es-MX"/>
        </w:rPr>
        <w:t>comunicad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a</w:t>
      </w:r>
      <w:r w:rsidRPr="00DC1275">
        <w:rPr>
          <w:rFonts w:cs="Arial"/>
          <w:spacing w:val="-9"/>
          <w:sz w:val="20"/>
          <w:szCs w:val="20"/>
          <w:lang w:val="es-MX" w:eastAsia="es-MX"/>
        </w:rPr>
        <w:t xml:space="preserve"> </w:t>
      </w:r>
      <w:r w:rsidRPr="00DC1275">
        <w:rPr>
          <w:rFonts w:cs="Arial"/>
          <w:spacing w:val="-5"/>
          <w:sz w:val="20"/>
          <w:szCs w:val="20"/>
          <w:lang w:val="es-MX" w:eastAsia="es-MX"/>
        </w:rPr>
        <w:t>l</w:t>
      </w:r>
      <w:r w:rsidRPr="00DC1275">
        <w:rPr>
          <w:rFonts w:cs="Arial"/>
          <w:sz w:val="20"/>
          <w:szCs w:val="20"/>
          <w:lang w:val="es-MX" w:eastAsia="es-MX"/>
        </w:rPr>
        <w:t>a</w:t>
      </w:r>
      <w:r w:rsidRPr="00DC1275">
        <w:rPr>
          <w:rFonts w:cs="Arial"/>
          <w:spacing w:val="-7"/>
          <w:sz w:val="20"/>
          <w:szCs w:val="20"/>
          <w:lang w:val="es-MX" w:eastAsia="es-MX"/>
        </w:rPr>
        <w:t xml:space="preserve"> </w:t>
      </w:r>
      <w:r w:rsidRPr="00DC1275">
        <w:rPr>
          <w:rFonts w:cs="Arial"/>
          <w:spacing w:val="-4"/>
          <w:sz w:val="20"/>
          <w:szCs w:val="20"/>
          <w:lang w:val="es-MX" w:eastAsia="es-MX"/>
        </w:rPr>
        <w:t>població</w:t>
      </w:r>
      <w:r w:rsidRPr="00DC1275">
        <w:rPr>
          <w:rFonts w:cs="Arial"/>
          <w:sz w:val="20"/>
          <w:szCs w:val="20"/>
          <w:lang w:val="es-MX" w:eastAsia="es-MX"/>
        </w:rPr>
        <w:t>n</w:t>
      </w:r>
      <w:r w:rsidRPr="00DC1275">
        <w:rPr>
          <w:rFonts w:cs="Arial"/>
          <w:spacing w:val="-7"/>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9"/>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9"/>
          <w:sz w:val="20"/>
          <w:szCs w:val="20"/>
          <w:lang w:val="es-MX" w:eastAsia="es-MX"/>
        </w:rPr>
        <w:t xml:space="preserve"> </w:t>
      </w:r>
      <w:r w:rsidRPr="00DC1275">
        <w:rPr>
          <w:rFonts w:cs="Arial"/>
          <w:spacing w:val="-4"/>
          <w:sz w:val="20"/>
          <w:szCs w:val="20"/>
          <w:lang w:val="es-MX" w:eastAsia="es-MX"/>
        </w:rPr>
        <w:t>año;</w:t>
      </w:r>
    </w:p>
    <w:p w:rsidR="00DC1275" w:rsidRPr="009100A9" w:rsidRDefault="00DC1275" w:rsidP="00DC1275">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C1275" w:rsidRPr="00DC1275" w:rsidRDefault="00DC1275" w:rsidP="00DC1275">
      <w:pPr>
        <w:pStyle w:val="Prrafodelista"/>
        <w:ind w:left="720"/>
        <w:jc w:val="right"/>
        <w:rPr>
          <w:rFonts w:cs="Arial"/>
          <w:sz w:val="20"/>
          <w:szCs w:val="20"/>
        </w:rPr>
      </w:pPr>
      <w:r w:rsidRPr="00DC1275">
        <w:rPr>
          <w:rStyle w:val="Hipervnculo"/>
          <w:rFonts w:cs="Arial"/>
          <w:b/>
          <w:i/>
          <w:sz w:val="16"/>
        </w:rPr>
        <w:t>https://po.tamaulipas.gob.mx/wp-content/uploads/2022/09/cxlvii-110-140922F.pdf</w:t>
      </w:r>
    </w:p>
    <w:p w:rsidR="00DC1275" w:rsidRPr="00DC1275" w:rsidRDefault="00DC1275" w:rsidP="00DC1275">
      <w:pPr>
        <w:autoSpaceDE w:val="0"/>
        <w:autoSpaceDN w:val="0"/>
        <w:adjustRightInd w:val="0"/>
        <w:spacing w:line="184" w:lineRule="exact"/>
        <w:ind w:right="-20"/>
        <w:rPr>
          <w:rFonts w:cs="Arial"/>
          <w:sz w:val="18"/>
          <w:szCs w:val="18"/>
          <w:lang w:val="es-MX" w:eastAsia="es-MX"/>
        </w:rPr>
      </w:pPr>
    </w:p>
    <w:p w:rsidR="00921810" w:rsidRDefault="00921810" w:rsidP="00DC1275">
      <w:pPr>
        <w:numPr>
          <w:ilvl w:val="0"/>
          <w:numId w:val="17"/>
        </w:numPr>
        <w:tabs>
          <w:tab w:val="clear" w:pos="720"/>
          <w:tab w:val="num" w:pos="0"/>
          <w:tab w:val="left" w:pos="426"/>
        </w:tabs>
        <w:autoSpaceDE w:val="0"/>
        <w:autoSpaceDN w:val="0"/>
        <w:adjustRightInd w:val="0"/>
        <w:ind w:left="0" w:firstLine="0"/>
        <w:jc w:val="both"/>
        <w:rPr>
          <w:bCs/>
          <w:sz w:val="20"/>
          <w:szCs w:val="20"/>
        </w:rPr>
      </w:pPr>
      <w:r w:rsidRPr="00921810">
        <w:rPr>
          <w:bCs/>
          <w:sz w:val="20"/>
          <w:szCs w:val="20"/>
        </w:rPr>
        <w:lastRenderedPageBreak/>
        <w:t>Representar al Ejecutivo del Estado en los Comités Hidráulicos de los Distritos de Riego, Unidades de Riego y Distritos de Temporal Tecnificado, debiendo designar para tal efecto al servidor público que asista en nombre del Gobierno del Estado, y ejercer las funciones que para tal fin se le confieren dentro de los citados Comités; y</w:t>
      </w:r>
    </w:p>
    <w:p w:rsidR="00DC1275" w:rsidRPr="00DC1275" w:rsidRDefault="00DC1275" w:rsidP="00DC1275">
      <w:pPr>
        <w:tabs>
          <w:tab w:val="left" w:pos="426"/>
        </w:tabs>
        <w:autoSpaceDE w:val="0"/>
        <w:autoSpaceDN w:val="0"/>
        <w:adjustRightInd w:val="0"/>
        <w:jc w:val="both"/>
        <w:rPr>
          <w:bCs/>
          <w:sz w:val="18"/>
          <w:szCs w:val="20"/>
        </w:rPr>
      </w:pPr>
    </w:p>
    <w:p w:rsidR="0052735B" w:rsidRPr="00921810" w:rsidRDefault="0052735B" w:rsidP="00EB6076">
      <w:pPr>
        <w:numPr>
          <w:ilvl w:val="0"/>
          <w:numId w:val="17"/>
        </w:numPr>
        <w:tabs>
          <w:tab w:val="clear" w:pos="720"/>
          <w:tab w:val="num" w:pos="0"/>
          <w:tab w:val="left" w:pos="426"/>
        </w:tabs>
        <w:ind w:left="0" w:firstLine="0"/>
        <w:jc w:val="both"/>
        <w:rPr>
          <w:rFonts w:cs="Arial"/>
          <w:sz w:val="20"/>
          <w:szCs w:val="20"/>
        </w:rPr>
      </w:pPr>
      <w:r w:rsidRPr="00921810">
        <w:rPr>
          <w:rFonts w:cs="Arial"/>
          <w:sz w:val="20"/>
          <w:szCs w:val="20"/>
        </w:rPr>
        <w:t>Las demás que se deriven de esta ley y sus reglamentos.</w:t>
      </w:r>
    </w:p>
    <w:p w:rsidR="0014331B" w:rsidRPr="00335CC8" w:rsidRDefault="0014331B">
      <w:pPr>
        <w:jc w:val="both"/>
        <w:rPr>
          <w:rFonts w:cs="Arial"/>
          <w:b/>
          <w:sz w:val="16"/>
          <w:szCs w:val="16"/>
        </w:rPr>
      </w:pPr>
    </w:p>
    <w:p w:rsidR="0052735B" w:rsidRPr="009A0567" w:rsidRDefault="0052735B">
      <w:pPr>
        <w:jc w:val="both"/>
        <w:rPr>
          <w:rFonts w:cs="Arial"/>
          <w:b/>
          <w:sz w:val="20"/>
          <w:szCs w:val="20"/>
        </w:rPr>
      </w:pPr>
      <w:r w:rsidRPr="00640B4E">
        <w:rPr>
          <w:rFonts w:cs="Arial"/>
          <w:b/>
          <w:sz w:val="20"/>
          <w:szCs w:val="20"/>
        </w:rPr>
        <w:t>Artículo 16</w:t>
      </w:r>
      <w:r w:rsidR="009A0567">
        <w:rPr>
          <w:rFonts w:cs="Arial"/>
          <w:b/>
          <w:sz w:val="20"/>
          <w:szCs w:val="20"/>
        </w:rPr>
        <w:t>.</w:t>
      </w:r>
    </w:p>
    <w:p w:rsidR="0052735B" w:rsidRPr="009A0567" w:rsidRDefault="0052735B">
      <w:pPr>
        <w:jc w:val="both"/>
        <w:rPr>
          <w:rFonts w:cs="Arial"/>
          <w:b/>
          <w:sz w:val="6"/>
          <w:szCs w:val="6"/>
        </w:rPr>
      </w:pPr>
    </w:p>
    <w:p w:rsidR="0052735B" w:rsidRPr="00DC1275" w:rsidRDefault="00921810" w:rsidP="00DC1275">
      <w:pPr>
        <w:autoSpaceDE w:val="0"/>
        <w:autoSpaceDN w:val="0"/>
        <w:adjustRightInd w:val="0"/>
        <w:ind w:right="48"/>
        <w:jc w:val="both"/>
        <w:rPr>
          <w:sz w:val="20"/>
          <w:szCs w:val="20"/>
        </w:rPr>
      </w:pPr>
      <w:r w:rsidRPr="00921810">
        <w:rPr>
          <w:sz w:val="20"/>
          <w:szCs w:val="20"/>
        </w:rPr>
        <w:t>La vigilancia de la Comisión estará a cargo de un Comisario, designado por la Contraloría Gubernamental, con las funciones y atribuciones que le confieren las leyes y reglamentos de la materia.</w:t>
      </w:r>
    </w:p>
    <w:p w:rsidR="00BC5CCB" w:rsidRDefault="00BC5CCB">
      <w:pPr>
        <w:pStyle w:val="CM26"/>
        <w:spacing w:after="0"/>
        <w:jc w:val="center"/>
        <w:rPr>
          <w:rFonts w:cs="Arial"/>
          <w:b/>
          <w:bCs/>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IV</w:t>
      </w:r>
    </w:p>
    <w:p w:rsidR="0052735B" w:rsidRPr="00640B4E" w:rsidRDefault="0052735B">
      <w:pPr>
        <w:pStyle w:val="Default"/>
        <w:jc w:val="center"/>
        <w:rPr>
          <w:b/>
          <w:color w:val="auto"/>
          <w:sz w:val="20"/>
          <w:szCs w:val="20"/>
        </w:rPr>
      </w:pPr>
      <w:r w:rsidRPr="00640B4E">
        <w:rPr>
          <w:b/>
          <w:color w:val="auto"/>
          <w:sz w:val="20"/>
          <w:szCs w:val="20"/>
        </w:rPr>
        <w:t>DE LOS AYUNTAMIENTOS</w:t>
      </w:r>
    </w:p>
    <w:p w:rsidR="0052735B" w:rsidRPr="00E150AB" w:rsidRDefault="0052735B">
      <w:pPr>
        <w:jc w:val="both"/>
        <w:rPr>
          <w:rFonts w:cs="Arial"/>
          <w:b/>
          <w:sz w:val="16"/>
          <w:szCs w:val="16"/>
        </w:rPr>
      </w:pPr>
    </w:p>
    <w:p w:rsidR="0052735B" w:rsidRPr="00640B4E" w:rsidRDefault="0052735B">
      <w:pPr>
        <w:jc w:val="both"/>
        <w:rPr>
          <w:rFonts w:cs="Arial"/>
          <w:b/>
          <w:bCs/>
          <w:iCs/>
          <w:sz w:val="20"/>
          <w:szCs w:val="20"/>
        </w:rPr>
      </w:pPr>
      <w:r w:rsidRPr="00640B4E">
        <w:rPr>
          <w:rFonts w:cs="Arial"/>
          <w:b/>
          <w:bCs/>
          <w:iCs/>
          <w:sz w:val="20"/>
          <w:szCs w:val="20"/>
        </w:rPr>
        <w:t>Artículo 17.</w:t>
      </w:r>
    </w:p>
    <w:p w:rsidR="0052735B" w:rsidRPr="009A0567" w:rsidRDefault="0052735B">
      <w:pPr>
        <w:jc w:val="both"/>
        <w:rPr>
          <w:rFonts w:cs="Arial"/>
          <w:b/>
          <w:bCs/>
          <w:iCs/>
          <w:sz w:val="6"/>
          <w:szCs w:val="6"/>
        </w:rPr>
      </w:pPr>
    </w:p>
    <w:p w:rsidR="00EA0C75" w:rsidRDefault="0052735B" w:rsidP="00EA0C75">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rsidR="00EA0C75" w:rsidRDefault="00EA0C75" w:rsidP="00EA0C75">
      <w:pPr>
        <w:jc w:val="both"/>
        <w:rPr>
          <w:rFonts w:cs="Arial"/>
          <w:iCs/>
          <w:snapToGrid w:val="0"/>
          <w:sz w:val="20"/>
          <w:szCs w:val="20"/>
        </w:rPr>
      </w:pPr>
    </w:p>
    <w:p w:rsidR="00EA0C75" w:rsidRPr="00EA0C75" w:rsidRDefault="0052735B" w:rsidP="00EA0C75">
      <w:pPr>
        <w:jc w:val="both"/>
        <w:rPr>
          <w:rFonts w:cs="Arial"/>
          <w:iCs/>
          <w:snapToGrid w:val="0"/>
          <w:sz w:val="20"/>
          <w:szCs w:val="20"/>
        </w:rPr>
      </w:pPr>
      <w:r w:rsidRPr="00EA0C75">
        <w:rPr>
          <w:rFonts w:cs="Arial"/>
          <w:iCs/>
          <w:sz w:val="20"/>
          <w:szCs w:val="20"/>
        </w:rPr>
        <w:t xml:space="preserve">2. </w:t>
      </w:r>
      <w:r w:rsidR="00EA0C75" w:rsidRPr="00EA0C75">
        <w:rPr>
          <w:rFonts w:cs="Arial"/>
          <w:spacing w:val="-4"/>
          <w:sz w:val="20"/>
          <w:szCs w:val="20"/>
          <w:lang w:val="es-MX" w:eastAsia="es-MX"/>
        </w:rPr>
        <w:t>Si</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w:t>
      </w:r>
      <w:r w:rsidR="00EA0C75" w:rsidRPr="00EA0C75">
        <w:rPr>
          <w:rFonts w:cs="Arial"/>
          <w:spacing w:val="-5"/>
          <w:sz w:val="20"/>
          <w:szCs w:val="20"/>
          <w:lang w:val="es-MX" w:eastAsia="es-MX"/>
        </w:rPr>
        <w:t>e</w:t>
      </w:r>
      <w:r w:rsidR="00EA0C75" w:rsidRPr="00EA0C75">
        <w:rPr>
          <w:rFonts w:cs="Arial"/>
          <w:spacing w:val="-4"/>
          <w:sz w:val="20"/>
          <w:szCs w:val="20"/>
          <w:lang w:val="es-MX" w:eastAsia="es-MX"/>
        </w:rPr>
        <w:t>rjuici</w:t>
      </w:r>
      <w:r w:rsidR="00EA0C75" w:rsidRPr="00EA0C75">
        <w:rPr>
          <w:rFonts w:cs="Arial"/>
          <w:sz w:val="20"/>
          <w:szCs w:val="20"/>
          <w:lang w:val="es-MX" w:eastAsia="es-MX"/>
        </w:rPr>
        <w:t>o</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establec</w:t>
      </w:r>
      <w:r w:rsidR="00EA0C75" w:rsidRPr="00EA0C75">
        <w:rPr>
          <w:rFonts w:cs="Arial"/>
          <w:spacing w:val="-5"/>
          <w:sz w:val="20"/>
          <w:szCs w:val="20"/>
          <w:lang w:val="es-MX" w:eastAsia="es-MX"/>
        </w:rPr>
        <w:t>i</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párr</w:t>
      </w:r>
      <w:r w:rsidR="00EA0C75" w:rsidRPr="00EA0C75">
        <w:rPr>
          <w:rFonts w:cs="Arial"/>
          <w:spacing w:val="-5"/>
          <w:sz w:val="20"/>
          <w:szCs w:val="20"/>
          <w:lang w:val="es-MX" w:eastAsia="es-MX"/>
        </w:rPr>
        <w:t>a</w:t>
      </w:r>
      <w:r w:rsidR="00EA0C75" w:rsidRPr="00EA0C75">
        <w:rPr>
          <w:rFonts w:cs="Arial"/>
          <w:spacing w:val="-4"/>
          <w:sz w:val="20"/>
          <w:szCs w:val="20"/>
          <w:lang w:val="es-MX" w:eastAsia="es-MX"/>
        </w:rPr>
        <w:t>f</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anterior</w:t>
      </w:r>
      <w:r w:rsidR="00EA0C75" w:rsidRPr="00EA0C75">
        <w:rPr>
          <w:rFonts w:cs="Arial"/>
          <w:sz w:val="20"/>
          <w:szCs w:val="20"/>
          <w:lang w:val="es-MX" w:eastAsia="es-MX"/>
        </w:rPr>
        <w:t>,</w:t>
      </w:r>
      <w:r w:rsidR="00EA0C75" w:rsidRPr="00EA0C75">
        <w:rPr>
          <w:rFonts w:cs="Arial"/>
          <w:spacing w:val="23"/>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término</w:t>
      </w:r>
      <w:r w:rsidR="00EA0C75" w:rsidRPr="00EA0C75">
        <w:rPr>
          <w:rFonts w:cs="Arial"/>
          <w:sz w:val="20"/>
          <w:szCs w:val="20"/>
          <w:lang w:val="es-MX" w:eastAsia="es-MX"/>
        </w:rPr>
        <w:t>s</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18"/>
          <w:sz w:val="20"/>
          <w:szCs w:val="20"/>
          <w:lang w:val="es-MX" w:eastAsia="es-MX"/>
        </w:rPr>
        <w:t xml:space="preserve"> </w:t>
      </w:r>
      <w:r w:rsidR="00EA0C75" w:rsidRPr="00EA0C75">
        <w:rPr>
          <w:rFonts w:cs="Arial"/>
          <w:spacing w:val="-4"/>
          <w:sz w:val="20"/>
          <w:szCs w:val="20"/>
          <w:lang w:val="es-MX" w:eastAsia="es-MX"/>
        </w:rPr>
        <w:t>dispuest</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artícul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13</w:t>
      </w:r>
      <w:r w:rsidR="00EA0C75" w:rsidRPr="00EA0C75">
        <w:rPr>
          <w:rFonts w:cs="Arial"/>
          <w:sz w:val="20"/>
          <w:szCs w:val="20"/>
          <w:lang w:val="es-MX" w:eastAsia="es-MX"/>
        </w:rPr>
        <w:t>2</w:t>
      </w:r>
      <w:r w:rsid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la</w:t>
      </w:r>
      <w:r w:rsidR="00EA0C75">
        <w:rPr>
          <w:rFonts w:cs="Arial"/>
          <w:sz w:val="20"/>
          <w:szCs w:val="20"/>
          <w:lang w:val="es-MX" w:eastAsia="es-MX"/>
        </w:rPr>
        <w:t xml:space="preserve"> </w:t>
      </w:r>
      <w:r w:rsidR="00EA0C75" w:rsidRPr="00EA0C75">
        <w:rPr>
          <w:rFonts w:cs="Arial"/>
          <w:spacing w:val="-4"/>
          <w:sz w:val="20"/>
          <w:szCs w:val="20"/>
          <w:lang w:val="es-MX" w:eastAsia="es-MX"/>
        </w:rPr>
        <w:t>Constit</w:t>
      </w:r>
      <w:r w:rsidR="00EA0C75" w:rsidRPr="00EA0C75">
        <w:rPr>
          <w:rFonts w:cs="Arial"/>
          <w:spacing w:val="-5"/>
          <w:sz w:val="20"/>
          <w:szCs w:val="20"/>
          <w:lang w:val="es-MX" w:eastAsia="es-MX"/>
        </w:rPr>
        <w:t>u</w:t>
      </w:r>
      <w:r w:rsidR="00EA0C75" w:rsidRPr="00EA0C75">
        <w:rPr>
          <w:rFonts w:cs="Arial"/>
          <w:spacing w:val="-4"/>
          <w:sz w:val="20"/>
          <w:szCs w:val="20"/>
          <w:lang w:val="es-MX" w:eastAsia="es-MX"/>
        </w:rPr>
        <w:t>ció</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Polít</w:t>
      </w:r>
      <w:r w:rsidR="00EA0C75" w:rsidRPr="00EA0C75">
        <w:rPr>
          <w:rFonts w:cs="Arial"/>
          <w:spacing w:val="-5"/>
          <w:sz w:val="20"/>
          <w:szCs w:val="20"/>
          <w:lang w:val="es-MX" w:eastAsia="es-MX"/>
        </w:rPr>
        <w:t>i</w:t>
      </w:r>
      <w:r w:rsidR="00EA0C75" w:rsidRPr="00EA0C75">
        <w:rPr>
          <w:rFonts w:cs="Arial"/>
          <w:spacing w:val="-4"/>
          <w:sz w:val="20"/>
          <w:szCs w:val="20"/>
          <w:lang w:val="es-MX" w:eastAsia="es-MX"/>
        </w:rPr>
        <w:t>c</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6"/>
          <w:sz w:val="20"/>
          <w:szCs w:val="20"/>
          <w:lang w:val="es-MX" w:eastAsia="es-MX"/>
        </w:rPr>
        <w:t>y</w:t>
      </w:r>
      <w:r w:rsidR="00EA0C75" w:rsidRPr="00EA0C75">
        <w:rPr>
          <w:rFonts w:cs="Arial"/>
          <w:spacing w:val="-4"/>
          <w:sz w:val="20"/>
          <w:szCs w:val="20"/>
          <w:lang w:val="es-MX" w:eastAsia="es-MX"/>
        </w:rPr>
        <w:t>untamientos</w:t>
      </w:r>
      <w:r w:rsidR="00EA0C75" w:rsidRPr="00EA0C75">
        <w:rPr>
          <w:rFonts w:cs="Arial"/>
          <w:sz w:val="20"/>
          <w:szCs w:val="20"/>
          <w:lang w:val="es-MX" w:eastAsia="es-MX"/>
        </w:rPr>
        <w:t>,</w:t>
      </w:r>
      <w:r w:rsidR="00EA0C75" w:rsidRPr="00EA0C75">
        <w:rPr>
          <w:rFonts w:cs="Arial"/>
          <w:spacing w:val="21"/>
          <w:sz w:val="20"/>
          <w:szCs w:val="20"/>
          <w:lang w:val="es-MX" w:eastAsia="es-MX"/>
        </w:rPr>
        <w:t xml:space="preserve"> </w:t>
      </w:r>
      <w:r w:rsidR="00EA0C75" w:rsidRPr="00EA0C75">
        <w:rPr>
          <w:rFonts w:cs="Arial"/>
          <w:spacing w:val="-4"/>
          <w:sz w:val="20"/>
          <w:szCs w:val="20"/>
          <w:lang w:val="es-MX" w:eastAsia="es-MX"/>
        </w:rPr>
        <w:t>cuan</w:t>
      </w:r>
      <w:r w:rsidR="00EA0C75" w:rsidRPr="00EA0C75">
        <w:rPr>
          <w:rFonts w:cs="Arial"/>
          <w:spacing w:val="-5"/>
          <w:sz w:val="20"/>
          <w:szCs w:val="20"/>
          <w:lang w:val="es-MX" w:eastAsia="es-MX"/>
        </w:rPr>
        <w:t>d</w:t>
      </w:r>
      <w:r w:rsidR="00EA0C75" w:rsidRPr="00EA0C75">
        <w:rPr>
          <w:rFonts w:cs="Arial"/>
          <w:sz w:val="20"/>
          <w:szCs w:val="20"/>
          <w:lang w:val="es-MX" w:eastAsia="es-MX"/>
        </w:rPr>
        <w:t>o</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se</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necesar</w:t>
      </w:r>
      <w:r w:rsidR="00EA0C75" w:rsidRPr="00EA0C75">
        <w:rPr>
          <w:rFonts w:cs="Arial"/>
          <w:spacing w:val="-5"/>
          <w:sz w:val="20"/>
          <w:szCs w:val="20"/>
          <w:lang w:val="es-MX" w:eastAsia="es-MX"/>
        </w:rPr>
        <w:t>i</w:t>
      </w:r>
      <w:r w:rsidR="00EA0C75" w:rsidRPr="00EA0C75">
        <w:rPr>
          <w:rFonts w:cs="Arial"/>
          <w:spacing w:val="-4"/>
          <w:sz w:val="20"/>
          <w:szCs w:val="20"/>
          <w:lang w:val="es-MX" w:eastAsia="es-MX"/>
        </w:rPr>
        <w:t>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podrá</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cel</w:t>
      </w:r>
      <w:r w:rsidR="00EA0C75" w:rsidRPr="00EA0C75">
        <w:rPr>
          <w:rFonts w:cs="Arial"/>
          <w:spacing w:val="-5"/>
          <w:sz w:val="20"/>
          <w:szCs w:val="20"/>
          <w:lang w:val="es-MX" w:eastAsia="es-MX"/>
        </w:rPr>
        <w:t>e</w:t>
      </w:r>
      <w:r w:rsidR="00EA0C75" w:rsidRPr="00EA0C75">
        <w:rPr>
          <w:rFonts w:cs="Arial"/>
          <w:spacing w:val="-4"/>
          <w:sz w:val="20"/>
          <w:szCs w:val="20"/>
          <w:lang w:val="es-MX" w:eastAsia="es-MX"/>
        </w:rPr>
        <w:t>bra</w:t>
      </w:r>
      <w:r w:rsidR="00EA0C75" w:rsidRPr="00EA0C75">
        <w:rPr>
          <w:rFonts w:cs="Arial"/>
          <w:sz w:val="20"/>
          <w:szCs w:val="20"/>
          <w:lang w:val="es-MX" w:eastAsia="es-MX"/>
        </w:rPr>
        <w:t>r</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convenio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 xml:space="preserve">l </w:t>
      </w:r>
      <w:r w:rsidR="00EA0C75" w:rsidRPr="00EA0C75">
        <w:rPr>
          <w:rFonts w:cs="Arial"/>
          <w:spacing w:val="-4"/>
          <w:sz w:val="20"/>
          <w:szCs w:val="20"/>
          <w:lang w:val="es-MX" w:eastAsia="es-MX"/>
        </w:rPr>
        <w:t>Estad</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q</w:t>
      </w:r>
      <w:r w:rsidR="00EA0C75" w:rsidRPr="00EA0C75">
        <w:rPr>
          <w:rFonts w:cs="Arial"/>
          <w:spacing w:val="-5"/>
          <w:sz w:val="20"/>
          <w:szCs w:val="20"/>
          <w:lang w:val="es-MX" w:eastAsia="es-MX"/>
        </w:rPr>
        <w:t>u</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éste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travé</w:t>
      </w:r>
      <w:r w:rsidR="00EA0C75" w:rsidRPr="00EA0C75">
        <w:rPr>
          <w:rFonts w:cs="Arial"/>
          <w:sz w:val="20"/>
          <w:szCs w:val="20"/>
          <w:lang w:val="es-MX" w:eastAsia="es-MX"/>
        </w:rPr>
        <w:t>s</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Comisión</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hag</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carg</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temporalm</w:t>
      </w:r>
      <w:r w:rsidR="00EA0C75" w:rsidRPr="00EA0C75">
        <w:rPr>
          <w:rFonts w:cs="Arial"/>
          <w:spacing w:val="-5"/>
          <w:sz w:val="20"/>
          <w:szCs w:val="20"/>
          <w:lang w:val="es-MX" w:eastAsia="es-MX"/>
        </w:rPr>
        <w:t>e</w:t>
      </w:r>
      <w:r w:rsidR="00EA0C75" w:rsidRPr="00EA0C75">
        <w:rPr>
          <w:rFonts w:cs="Arial"/>
          <w:spacing w:val="-4"/>
          <w:sz w:val="20"/>
          <w:szCs w:val="20"/>
          <w:lang w:val="es-MX" w:eastAsia="es-MX"/>
        </w:rPr>
        <w:t>nte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f</w:t>
      </w:r>
      <w:r w:rsidR="00EA0C75" w:rsidRPr="00EA0C75">
        <w:rPr>
          <w:rFonts w:cs="Arial"/>
          <w:spacing w:val="-5"/>
          <w:sz w:val="20"/>
          <w:szCs w:val="20"/>
          <w:lang w:val="es-MX" w:eastAsia="es-MX"/>
        </w:rPr>
        <w:t>o</w:t>
      </w:r>
      <w:r w:rsidR="00EA0C75" w:rsidRPr="00EA0C75">
        <w:rPr>
          <w:rFonts w:cs="Arial"/>
          <w:spacing w:val="-4"/>
          <w:sz w:val="20"/>
          <w:szCs w:val="20"/>
          <w:lang w:val="es-MX" w:eastAsia="es-MX"/>
        </w:rPr>
        <w:t>rm</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arcia</w:t>
      </w:r>
      <w:r w:rsidR="00EA0C75" w:rsidRPr="00EA0C75">
        <w:rPr>
          <w:rFonts w:cs="Arial"/>
          <w:sz w:val="20"/>
          <w:szCs w:val="20"/>
          <w:lang w:val="es-MX" w:eastAsia="es-MX"/>
        </w:rPr>
        <w:t>l</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tota</w:t>
      </w:r>
      <w:r w:rsidR="00EA0C75" w:rsidRPr="00EA0C75">
        <w:rPr>
          <w:rFonts w:cs="Arial"/>
          <w:spacing w:val="-5"/>
          <w:sz w:val="20"/>
          <w:szCs w:val="20"/>
          <w:lang w:val="es-MX" w:eastAsia="es-MX"/>
        </w:rPr>
        <w:t>l</w:t>
      </w:r>
      <w:r w:rsidR="00EA0C75" w:rsidRPr="00EA0C75">
        <w:rPr>
          <w:rFonts w:cs="Arial"/>
          <w:sz w:val="20"/>
          <w:szCs w:val="20"/>
          <w:lang w:val="es-MX" w:eastAsia="es-MX"/>
        </w:rPr>
        <w:t>,</w:t>
      </w:r>
      <w:r w:rsidR="00EA0C75" w:rsidRPr="00EA0C75">
        <w:rPr>
          <w:rFonts w:cs="Arial"/>
          <w:spacing w:val="13"/>
          <w:sz w:val="20"/>
          <w:szCs w:val="20"/>
          <w:lang w:val="es-MX" w:eastAsia="es-MX"/>
        </w:rPr>
        <w:t xml:space="preserve"> </w:t>
      </w:r>
      <w:r w:rsidR="00EA0C75" w:rsidRPr="00EA0C75">
        <w:rPr>
          <w:rFonts w:cs="Arial"/>
          <w:spacing w:val="-5"/>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los servici</w:t>
      </w:r>
      <w:r w:rsidR="00EA0C75" w:rsidRPr="00EA0C75">
        <w:rPr>
          <w:rFonts w:cs="Arial"/>
          <w:spacing w:val="-5"/>
          <w:sz w:val="20"/>
          <w:szCs w:val="20"/>
          <w:lang w:val="es-MX" w:eastAsia="es-MX"/>
        </w:rPr>
        <w:t>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público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agu</w:t>
      </w:r>
      <w:r w:rsidR="00EA0C75" w:rsidRPr="00EA0C75">
        <w:rPr>
          <w:rFonts w:cs="Arial"/>
          <w:sz w:val="20"/>
          <w:szCs w:val="20"/>
          <w:lang w:val="es-MX" w:eastAsia="es-MX"/>
        </w:rPr>
        <w:t>a</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potable</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alca</w:t>
      </w:r>
      <w:r w:rsidR="00EA0C75" w:rsidRPr="00EA0C75">
        <w:rPr>
          <w:rFonts w:cs="Arial"/>
          <w:spacing w:val="-5"/>
          <w:sz w:val="20"/>
          <w:szCs w:val="20"/>
          <w:lang w:val="es-MX" w:eastAsia="es-MX"/>
        </w:rPr>
        <w:t>n</w:t>
      </w:r>
      <w:r w:rsidR="00EA0C75" w:rsidRPr="00EA0C75">
        <w:rPr>
          <w:rFonts w:cs="Arial"/>
          <w:spacing w:val="-3"/>
          <w:sz w:val="20"/>
          <w:szCs w:val="20"/>
          <w:lang w:val="es-MX" w:eastAsia="es-MX"/>
        </w:rPr>
        <w:t>t</w:t>
      </w:r>
      <w:r w:rsidR="00EA0C75" w:rsidRPr="00EA0C75">
        <w:rPr>
          <w:rFonts w:cs="Arial"/>
          <w:spacing w:val="-4"/>
          <w:sz w:val="20"/>
          <w:szCs w:val="20"/>
          <w:lang w:val="es-MX" w:eastAsia="es-MX"/>
        </w:rPr>
        <w:t>arillad</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sanitar</w:t>
      </w:r>
      <w:r w:rsidR="00EA0C75" w:rsidRPr="00EA0C75">
        <w:rPr>
          <w:rFonts w:cs="Arial"/>
          <w:spacing w:val="-3"/>
          <w:sz w:val="20"/>
          <w:szCs w:val="20"/>
          <w:lang w:val="es-MX" w:eastAsia="es-MX"/>
        </w:rPr>
        <w:t>i</w:t>
      </w:r>
      <w:r w:rsidR="00EA0C75" w:rsidRPr="00EA0C75">
        <w:rPr>
          <w:rFonts w:cs="Arial"/>
          <w:spacing w:val="-5"/>
          <w:sz w:val="20"/>
          <w:szCs w:val="20"/>
          <w:lang w:val="es-MX" w:eastAsia="es-MX"/>
        </w:rPr>
        <w:t>o</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drenaj</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pluvi</w:t>
      </w:r>
      <w:r w:rsidR="00EA0C75" w:rsidRPr="00EA0C75">
        <w:rPr>
          <w:rFonts w:cs="Arial"/>
          <w:spacing w:val="-5"/>
          <w:sz w:val="20"/>
          <w:szCs w:val="20"/>
          <w:lang w:val="es-MX" w:eastAsia="es-MX"/>
        </w:rPr>
        <w:t>a</w:t>
      </w:r>
      <w:r w:rsidR="00EA0C75" w:rsidRPr="00EA0C75">
        <w:rPr>
          <w:rFonts w:cs="Arial"/>
          <w:spacing w:val="-4"/>
          <w:sz w:val="20"/>
          <w:szCs w:val="20"/>
          <w:lang w:val="es-MX" w:eastAsia="es-MX"/>
        </w:rPr>
        <w:t>l</w:t>
      </w:r>
      <w:r w:rsidR="00EA0C75" w:rsidRPr="00EA0C75">
        <w:rPr>
          <w:rFonts w:cs="Arial"/>
          <w:sz w:val="20"/>
          <w:szCs w:val="20"/>
          <w:lang w:val="es-MX" w:eastAsia="es-MX"/>
        </w:rPr>
        <w:t>,</w:t>
      </w:r>
      <w:r w:rsidR="00EA0C75" w:rsidRPr="00EA0C75">
        <w:rPr>
          <w:rFonts w:cs="Arial"/>
          <w:spacing w:val="48"/>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2"/>
          <w:sz w:val="20"/>
          <w:szCs w:val="20"/>
          <w:lang w:val="es-MX" w:eastAsia="es-MX"/>
        </w:rPr>
        <w:t>t</w:t>
      </w:r>
      <w:r w:rsidR="00EA0C75" w:rsidRPr="00EA0C75">
        <w:rPr>
          <w:rFonts w:cs="Arial"/>
          <w:spacing w:val="-4"/>
          <w:sz w:val="20"/>
          <w:szCs w:val="20"/>
          <w:lang w:val="es-MX" w:eastAsia="es-MX"/>
        </w:rPr>
        <w:t>amient</w:t>
      </w:r>
      <w:r w:rsidR="00EA0C75" w:rsidRPr="00EA0C75">
        <w:rPr>
          <w:rFonts w:cs="Arial"/>
          <w:sz w:val="20"/>
          <w:szCs w:val="20"/>
          <w:lang w:val="es-MX" w:eastAsia="es-MX"/>
        </w:rPr>
        <w:t>o</w:t>
      </w:r>
      <w:r w:rsidR="00EA0C75" w:rsidRPr="00EA0C75">
        <w:rPr>
          <w:rFonts w:cs="Arial"/>
          <w:spacing w:val="48"/>
          <w:sz w:val="20"/>
          <w:szCs w:val="20"/>
          <w:lang w:val="es-MX" w:eastAsia="es-MX"/>
        </w:rPr>
        <w:t xml:space="preserve"> </w:t>
      </w:r>
      <w:r w:rsidR="00EA0C75" w:rsidRPr="00EA0C75">
        <w:rPr>
          <w:rFonts w:cs="Arial"/>
          <w:sz w:val="20"/>
          <w:szCs w:val="20"/>
          <w:lang w:val="es-MX" w:eastAsia="es-MX"/>
        </w:rPr>
        <w:t>y</w:t>
      </w:r>
      <w:r w:rsidR="00EA0C75" w:rsidRPr="00EA0C75">
        <w:rPr>
          <w:rFonts w:cs="Arial"/>
          <w:spacing w:val="47"/>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3"/>
          <w:sz w:val="20"/>
          <w:szCs w:val="20"/>
          <w:lang w:val="es-MX" w:eastAsia="es-MX"/>
        </w:rPr>
        <w:t>g</w:t>
      </w:r>
      <w:r w:rsidR="00EA0C75" w:rsidRPr="00EA0C75">
        <w:rPr>
          <w:rFonts w:cs="Arial"/>
          <w:spacing w:val="-4"/>
          <w:sz w:val="20"/>
          <w:szCs w:val="20"/>
          <w:lang w:val="es-MX" w:eastAsia="es-MX"/>
        </w:rPr>
        <w:t>uas residuale</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z w:val="20"/>
          <w:szCs w:val="20"/>
          <w:lang w:val="es-MX" w:eastAsia="es-MX"/>
        </w:rPr>
        <w:t>y</w:t>
      </w:r>
      <w:r w:rsidR="00EA0C75" w:rsidRPr="00EA0C75">
        <w:rPr>
          <w:rFonts w:cs="Arial"/>
          <w:spacing w:val="-8"/>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la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agua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residuale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3"/>
          <w:sz w:val="20"/>
          <w:szCs w:val="20"/>
          <w:lang w:val="es-MX" w:eastAsia="es-MX"/>
        </w:rPr>
        <w:t>t</w:t>
      </w:r>
      <w:r w:rsidR="00EA0C75" w:rsidRPr="00EA0C75">
        <w:rPr>
          <w:rFonts w:cs="Arial"/>
          <w:spacing w:val="-5"/>
          <w:sz w:val="20"/>
          <w:szCs w:val="20"/>
          <w:lang w:val="es-MX" w:eastAsia="es-MX"/>
        </w:rPr>
        <w:t>a</w:t>
      </w:r>
      <w:r w:rsidR="00EA0C75" w:rsidRPr="00EA0C75">
        <w:rPr>
          <w:rFonts w:cs="Arial"/>
          <w:spacing w:val="-4"/>
          <w:sz w:val="20"/>
          <w:szCs w:val="20"/>
          <w:lang w:val="es-MX" w:eastAsia="es-MX"/>
        </w:rPr>
        <w:t>das</w:t>
      </w:r>
      <w:r w:rsidR="00EA0C75" w:rsidRPr="00EA0C75">
        <w:rPr>
          <w:rFonts w:cs="Arial"/>
          <w:sz w:val="20"/>
          <w:szCs w:val="20"/>
          <w:lang w:val="es-MX" w:eastAsia="es-MX"/>
        </w:rPr>
        <w:t>,</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bie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reste</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ejerz</w:t>
      </w:r>
      <w:r w:rsidR="00EA0C75" w:rsidRPr="00EA0C75">
        <w:rPr>
          <w:rFonts w:cs="Arial"/>
          <w:spacing w:val="-5"/>
          <w:sz w:val="20"/>
          <w:szCs w:val="20"/>
          <w:lang w:val="es-MX" w:eastAsia="es-MX"/>
        </w:rPr>
        <w:t>a</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coordinadament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5"/>
          <w:sz w:val="20"/>
          <w:szCs w:val="20"/>
          <w:lang w:val="es-MX" w:eastAsia="es-MX"/>
        </w:rPr>
        <w:t xml:space="preserve"> </w:t>
      </w:r>
      <w:r w:rsidR="00EA0C75" w:rsidRPr="00EA0C75">
        <w:rPr>
          <w:rFonts w:cs="Arial"/>
          <w:sz w:val="20"/>
          <w:szCs w:val="20"/>
          <w:lang w:val="es-MX" w:eastAsia="es-MX"/>
        </w:rPr>
        <w:t xml:space="preserve">y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propi</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w:t>
      </w:r>
      <w:r w:rsidR="00EA0C75" w:rsidRPr="00EA0C75">
        <w:rPr>
          <w:rFonts w:cs="Arial"/>
          <w:spacing w:val="-5"/>
          <w:sz w:val="20"/>
          <w:szCs w:val="20"/>
          <w:lang w:val="es-MX" w:eastAsia="es-MX"/>
        </w:rPr>
        <w:t>i</w:t>
      </w:r>
      <w:r w:rsidR="00EA0C75" w:rsidRPr="00EA0C75">
        <w:rPr>
          <w:rFonts w:cs="Arial"/>
          <w:spacing w:val="-4"/>
          <w:sz w:val="20"/>
          <w:szCs w:val="20"/>
          <w:lang w:val="es-MX" w:eastAsia="es-MX"/>
        </w:rPr>
        <w:t>pio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caso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w:t>
      </w:r>
      <w:r w:rsidR="00EA0C75" w:rsidRPr="00EA0C75">
        <w:rPr>
          <w:rFonts w:cs="Arial"/>
          <w:spacing w:val="-5"/>
          <w:sz w:val="20"/>
          <w:szCs w:val="20"/>
          <w:lang w:val="es-MX" w:eastAsia="es-MX"/>
        </w:rPr>
        <w:t>o</w:t>
      </w:r>
      <w:r w:rsidR="00EA0C75" w:rsidRPr="00EA0C75">
        <w:rPr>
          <w:rFonts w:cs="Arial"/>
          <w:spacing w:val="-4"/>
          <w:sz w:val="20"/>
          <w:szCs w:val="20"/>
          <w:lang w:val="es-MX" w:eastAsia="es-MX"/>
        </w:rPr>
        <w:t>misió</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podr</w:t>
      </w:r>
      <w:r w:rsidR="00EA0C75" w:rsidRPr="00EA0C75">
        <w:rPr>
          <w:rFonts w:cs="Arial"/>
          <w:sz w:val="20"/>
          <w:szCs w:val="20"/>
          <w:lang w:val="es-MX" w:eastAsia="es-MX"/>
        </w:rPr>
        <w:t>á</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hace</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w:t>
      </w:r>
      <w:r w:rsidR="00EA0C75" w:rsidRPr="00EA0C75">
        <w:rPr>
          <w:rFonts w:cs="Arial"/>
          <w:spacing w:val="-5"/>
          <w:sz w:val="20"/>
          <w:szCs w:val="20"/>
          <w:lang w:val="es-MX" w:eastAsia="es-MX"/>
        </w:rPr>
        <w:t>e</w:t>
      </w:r>
      <w:r w:rsidR="00EA0C75" w:rsidRPr="00EA0C75">
        <w:rPr>
          <w:rFonts w:cs="Arial"/>
          <w:spacing w:val="-4"/>
          <w:sz w:val="20"/>
          <w:szCs w:val="20"/>
          <w:lang w:val="es-MX" w:eastAsia="es-MX"/>
        </w:rPr>
        <w:t>comendacione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Municipi</w:t>
      </w:r>
      <w:r w:rsidR="00EA0C75" w:rsidRPr="00EA0C75">
        <w:rPr>
          <w:rFonts w:cs="Arial"/>
          <w:spacing w:val="-5"/>
          <w:sz w:val="20"/>
          <w:szCs w:val="20"/>
          <w:lang w:val="es-MX" w:eastAsia="es-MX"/>
        </w:rPr>
        <w:t>o</w:t>
      </w:r>
      <w:r w:rsidR="00EA0C75" w:rsidRPr="00EA0C75">
        <w:rPr>
          <w:rFonts w:cs="Arial"/>
          <w:spacing w:val="-4"/>
          <w:sz w:val="20"/>
          <w:szCs w:val="20"/>
          <w:lang w:val="es-MX" w:eastAsia="es-MX"/>
        </w:rPr>
        <w:t>s</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corr</w:t>
      </w:r>
      <w:r w:rsidR="00EA0C75" w:rsidRPr="00EA0C75">
        <w:rPr>
          <w:rFonts w:cs="Arial"/>
          <w:spacing w:val="-5"/>
          <w:sz w:val="20"/>
          <w:szCs w:val="20"/>
          <w:lang w:val="es-MX" w:eastAsia="es-MX"/>
        </w:rPr>
        <w:t>e</w:t>
      </w:r>
      <w:r w:rsidR="00EA0C75" w:rsidRPr="00EA0C75">
        <w:rPr>
          <w:rFonts w:cs="Arial"/>
          <w:spacing w:val="-4"/>
          <w:sz w:val="20"/>
          <w:szCs w:val="20"/>
          <w:lang w:val="es-MX" w:eastAsia="es-MX"/>
        </w:rPr>
        <w:t>cto</w:t>
      </w:r>
      <w:r w:rsidR="00EA0C75">
        <w:rPr>
          <w:rFonts w:cs="Arial"/>
          <w:sz w:val="20"/>
          <w:szCs w:val="20"/>
          <w:lang w:val="es-MX" w:eastAsia="es-MX"/>
        </w:rPr>
        <w:t xml:space="preserve"> </w:t>
      </w:r>
      <w:r w:rsidR="00EA0C75" w:rsidRPr="00EA0C75">
        <w:rPr>
          <w:rFonts w:cs="Arial"/>
          <w:spacing w:val="-4"/>
          <w:sz w:val="20"/>
          <w:szCs w:val="20"/>
          <w:lang w:val="es-MX" w:eastAsia="es-MX"/>
        </w:rPr>
        <w:t>funcionamient</w:t>
      </w:r>
      <w:r w:rsidR="00EA0C75" w:rsidRPr="00EA0C75">
        <w:rPr>
          <w:rFonts w:cs="Arial"/>
          <w:sz w:val="20"/>
          <w:szCs w:val="20"/>
          <w:lang w:val="es-MX" w:eastAsia="es-MX"/>
        </w:rPr>
        <w:t>o</w:t>
      </w:r>
      <w:r w:rsidR="00EA0C75" w:rsidRPr="00EA0C75">
        <w:rPr>
          <w:rFonts w:cs="Arial"/>
          <w:spacing w:val="-10"/>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sem</w:t>
      </w:r>
      <w:r w:rsidR="00EA0C75" w:rsidRPr="00EA0C75">
        <w:rPr>
          <w:rFonts w:cs="Arial"/>
          <w:spacing w:val="-5"/>
          <w:sz w:val="20"/>
          <w:szCs w:val="20"/>
          <w:lang w:val="es-MX" w:eastAsia="es-MX"/>
        </w:rPr>
        <w:t>á</w:t>
      </w:r>
      <w:r w:rsidR="00EA0C75" w:rsidRPr="00EA0C75">
        <w:rPr>
          <w:rFonts w:cs="Arial"/>
          <w:spacing w:val="-4"/>
          <w:sz w:val="20"/>
          <w:szCs w:val="20"/>
          <w:lang w:val="es-MX" w:eastAsia="es-MX"/>
        </w:rPr>
        <w:t>for</w:t>
      </w:r>
      <w:r w:rsidR="00EA0C75" w:rsidRPr="00EA0C75">
        <w:rPr>
          <w:rFonts w:cs="Arial"/>
          <w:sz w:val="20"/>
          <w:szCs w:val="20"/>
          <w:lang w:val="es-MX" w:eastAsia="es-MX"/>
        </w:rPr>
        <w:t>o</w:t>
      </w:r>
      <w:r w:rsidR="00EA0C75" w:rsidRPr="00EA0C75">
        <w:rPr>
          <w:rFonts w:cs="Arial"/>
          <w:spacing w:val="-9"/>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cuidad</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9"/>
          <w:sz w:val="20"/>
          <w:szCs w:val="20"/>
          <w:lang w:val="es-MX" w:eastAsia="es-MX"/>
        </w:rPr>
        <w:t xml:space="preserve"> </w:t>
      </w:r>
      <w:r w:rsidR="00EA0C75" w:rsidRPr="00EA0C75">
        <w:rPr>
          <w:rFonts w:cs="Arial"/>
          <w:spacing w:val="-5"/>
          <w:sz w:val="20"/>
          <w:szCs w:val="20"/>
          <w:lang w:val="es-MX" w:eastAsia="es-MX"/>
        </w:rPr>
        <w:t>a</w:t>
      </w:r>
      <w:r w:rsidR="00EA0C75" w:rsidRPr="00EA0C75">
        <w:rPr>
          <w:rFonts w:cs="Arial"/>
          <w:spacing w:val="-4"/>
          <w:sz w:val="20"/>
          <w:szCs w:val="20"/>
          <w:lang w:val="es-MX" w:eastAsia="es-MX"/>
        </w:rPr>
        <w:t>gua.</w:t>
      </w:r>
    </w:p>
    <w:p w:rsidR="00EA0C75" w:rsidRPr="009100A9" w:rsidRDefault="00EA0C75" w:rsidP="00EA0C75">
      <w:pPr>
        <w:pStyle w:val="Default"/>
        <w:ind w:left="720"/>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1383C" w:rsidRPr="00EA0C75" w:rsidRDefault="00EA0C75" w:rsidP="00EA0C75">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Pr="00640B4E" w:rsidRDefault="0052735B">
      <w:pPr>
        <w:jc w:val="both"/>
        <w:rPr>
          <w:rFonts w:cs="Arial"/>
          <w:iCs/>
          <w:snapToGrid w:val="0"/>
          <w:sz w:val="20"/>
          <w:szCs w:val="20"/>
        </w:rPr>
      </w:pPr>
      <w:r w:rsidRPr="00640B4E">
        <w:rPr>
          <w:rFonts w:cs="Arial"/>
          <w:iCs/>
          <w:snapToGrid w:val="0"/>
          <w:sz w:val="20"/>
          <w:szCs w:val="20"/>
        </w:rPr>
        <w:t xml:space="preserve">3. Asimismo, en los términos del propio artículo 132 de </w:t>
      </w:r>
      <w:smartTag w:uri="urn:schemas-microsoft-com:office:smarttags" w:element="PersonName">
        <w:smartTagPr>
          <w:attr w:name="ProductID" w:val="la Constituci￳n Particular"/>
        </w:smartTagPr>
        <w:r w:rsidRPr="00640B4E">
          <w:rPr>
            <w:rFonts w:cs="Arial"/>
            <w:iCs/>
            <w:snapToGrid w:val="0"/>
            <w:sz w:val="20"/>
            <w:szCs w:val="20"/>
          </w:rPr>
          <w:t>la Constitución Particular</w:t>
        </w:r>
      </w:smartTag>
      <w:r w:rsidRPr="00640B4E">
        <w:rPr>
          <w:rFonts w:cs="Arial"/>
          <w:iCs/>
          <w:snapToGrid w:val="0"/>
          <w:sz w:val="20"/>
          <w:szCs w:val="20"/>
        </w:rPr>
        <w:t xml:space="preserve"> del Estado, cuando </w:t>
      </w:r>
      <w:smartTag w:uri="urn:schemas-microsoft-com:office:smarttags" w:element="PersonName">
        <w:smartTagPr>
          <w:attr w:name="ProductID" w:val="la Legislatura"/>
        </w:smartTagPr>
        <w:r w:rsidRPr="00640B4E">
          <w:rPr>
            <w:rFonts w:cs="Arial"/>
            <w:iCs/>
            <w:snapToGrid w:val="0"/>
            <w:sz w:val="20"/>
            <w:szCs w:val="20"/>
          </w:rPr>
          <w:t>la Legislatura</w:t>
        </w:r>
      </w:smartTag>
      <w:r w:rsidRPr="00640B4E">
        <w:rPr>
          <w:rFonts w:cs="Arial"/>
          <w:iCs/>
          <w:snapToGrid w:val="0"/>
          <w:sz w:val="20"/>
          <w:szCs w:val="20"/>
        </w:rPr>
        <w:t xml:space="preserve">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rsidR="0052735B" w:rsidRPr="00E150AB" w:rsidRDefault="0052735B">
      <w:pPr>
        <w:widowControl w:val="0"/>
        <w:jc w:val="both"/>
        <w:rPr>
          <w:rFonts w:cs="Arial"/>
          <w:iCs/>
          <w:snapToGrid w:val="0"/>
          <w:sz w:val="16"/>
          <w:szCs w:val="16"/>
        </w:rPr>
      </w:pPr>
    </w:p>
    <w:p w:rsidR="0052735B" w:rsidRPr="00640B4E" w:rsidRDefault="0052735B">
      <w:pPr>
        <w:pStyle w:val="Textoindependiente3"/>
        <w:spacing w:line="240" w:lineRule="auto"/>
        <w:rPr>
          <w:bCs/>
          <w:color w:val="auto"/>
          <w:sz w:val="20"/>
        </w:rPr>
      </w:pPr>
      <w:r w:rsidRPr="00640B4E">
        <w:rPr>
          <w:color w:val="auto"/>
          <w:sz w:val="20"/>
        </w:rPr>
        <w:t>4. No obstante lo dispuesto en los párrafos anteriores, el Ejecutivo del Estado podrá, en los casos de riesgo, siniestro o desastres graves que impidan la prestación de estos servicios, aplicar las medidas que fueren necesarias para preservar la continuidad y eficiencia de los mismos, o para hacer frente a estas contingencias por el tiempo necesario. Asimismo, podrá disponer de los recursos públicos que fueren necesarios para la solución de los problemas, dando cuenta posteriormente al Congreso del Estado, el cual ratificará o modificará las medidas tomadas por el Ejecutivo y expedirá las disposiciones correspondientes en el decreto respectivo.</w:t>
      </w:r>
    </w:p>
    <w:p w:rsidR="0052735B" w:rsidRPr="00640B4E" w:rsidRDefault="0052735B">
      <w:pPr>
        <w:jc w:val="both"/>
        <w:rPr>
          <w:rFonts w:cs="Arial"/>
          <w:b/>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rsidR="0052735B" w:rsidRPr="009A0567" w:rsidRDefault="0052735B">
      <w:pPr>
        <w:widowControl w:val="0"/>
        <w:jc w:val="both"/>
        <w:rPr>
          <w:rFonts w:cs="Arial"/>
          <w:snapToGrid w:val="0"/>
          <w:sz w:val="6"/>
          <w:szCs w:val="6"/>
        </w:rPr>
      </w:pPr>
    </w:p>
    <w:p w:rsidR="0052735B" w:rsidRPr="00640B4E" w:rsidRDefault="0052735B">
      <w:pPr>
        <w:widowControl w:val="0"/>
        <w:jc w:val="both"/>
        <w:rPr>
          <w:rFonts w:cs="Arial"/>
          <w:snapToGrid w:val="0"/>
          <w:sz w:val="20"/>
          <w:szCs w:val="20"/>
        </w:rPr>
      </w:pPr>
      <w:r w:rsidRPr="00640B4E">
        <w:rPr>
          <w:rFonts w:cs="Arial"/>
          <w:snapToGrid w:val="0"/>
          <w:sz w:val="20"/>
          <w:szCs w:val="20"/>
        </w:rPr>
        <w:t>Cuando los servicios públicos sean prestados directamente por los municipios, éstos tendrán a su cargo:</w:t>
      </w:r>
    </w:p>
    <w:p w:rsidR="0052735B" w:rsidRPr="00EA0C75" w:rsidRDefault="0052735B">
      <w:pPr>
        <w:widowControl w:val="0"/>
        <w:jc w:val="both"/>
        <w:rPr>
          <w:rFonts w:cs="Arial"/>
          <w:snapToGrid w:val="0"/>
          <w:sz w:val="20"/>
          <w:szCs w:val="20"/>
        </w:rPr>
      </w:pPr>
    </w:p>
    <w:p w:rsidR="00921810" w:rsidRDefault="00921810" w:rsidP="00EA0C75">
      <w:pPr>
        <w:numPr>
          <w:ilvl w:val="0"/>
          <w:numId w:val="18"/>
        </w:numPr>
        <w:tabs>
          <w:tab w:val="clear" w:pos="720"/>
          <w:tab w:val="num" w:pos="0"/>
          <w:tab w:val="left" w:pos="426"/>
        </w:tabs>
        <w:autoSpaceDE w:val="0"/>
        <w:autoSpaceDN w:val="0"/>
        <w:adjustRightInd w:val="0"/>
        <w:ind w:left="0" w:right="48" w:firstLine="0"/>
        <w:jc w:val="both"/>
        <w:rPr>
          <w:bCs/>
          <w:sz w:val="20"/>
          <w:szCs w:val="20"/>
        </w:rPr>
      </w:pPr>
      <w:r w:rsidRPr="00921810">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rsidR="00EA0C75" w:rsidRPr="00EA0C75" w:rsidRDefault="00EA0C75" w:rsidP="00EA0C75">
      <w:pPr>
        <w:tabs>
          <w:tab w:val="left" w:pos="426"/>
        </w:tabs>
        <w:autoSpaceDE w:val="0"/>
        <w:autoSpaceDN w:val="0"/>
        <w:adjustRightInd w:val="0"/>
        <w:ind w:right="48"/>
        <w:jc w:val="both"/>
        <w:rPr>
          <w:bCs/>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por sí o a través de terceros, a los que se les concesionen o con quien se celebre contrato de conformidad con esta ley, las obras de infraestructura hidráulica para la prestación, operación, conservación y mantenimiento de los servicios públicos de agua potable, drenaje, alcantarillado, tratamiento y disposición de sus aguas residuales;</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una eficaz y adecuada prestación de los servicios públicos;</w:t>
      </w: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lastRenderedPageBreak/>
        <w:t>Programar la prestación de los servicios públicos a que se refiere la presente ley, mediante la elaboración y actualización periódica de los programas sectoriales, institucionales y operativos correspondientes;</w:t>
      </w:r>
    </w:p>
    <w:p w:rsidR="00EA0C75" w:rsidRPr="00EA0C75" w:rsidRDefault="00EA0C75" w:rsidP="00EA0C75">
      <w:pPr>
        <w:widowControl w:val="0"/>
        <w:tabs>
          <w:tab w:val="left" w:pos="426"/>
        </w:tabs>
        <w:jc w:val="both"/>
        <w:rPr>
          <w:rFonts w:cs="Arial"/>
          <w:snapToGrid w:val="0"/>
          <w:sz w:val="20"/>
          <w:szCs w:val="20"/>
        </w:rPr>
      </w:pPr>
    </w:p>
    <w:p w:rsidR="00921810" w:rsidRPr="00EA0C75" w:rsidRDefault="00921810"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921810">
        <w:rPr>
          <w:bCs/>
          <w:sz w:val="20"/>
          <w:szCs w:val="20"/>
        </w:rPr>
        <w:t>Celebrar los contratos y convenios con la Comisión, para el cumplimiento de sus atribuciones, en los términos de la legislación aplicable;</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rsidR="00EA0C75" w:rsidRPr="00640B4E" w:rsidRDefault="00EA0C75" w:rsidP="00EA0C75">
      <w:pPr>
        <w:widowControl w:val="0"/>
        <w:tabs>
          <w:tab w:val="left" w:pos="426"/>
        </w:tabs>
        <w:jc w:val="both"/>
        <w:rPr>
          <w:rFonts w:cs="Arial"/>
          <w:snapToGrid w:val="0"/>
          <w:sz w:val="20"/>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Constituir y manejar fondos de reserva para la rehabilitación, ampliación y mejoramiento de los sistemas a su cargo, para la reposición de sus activos fijos y para el servicio de su deuda;</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Pagar oportunamente las contribuciones, derechos, aprovechamientos y productos federales en materia de agua y bienes nacionales inherentes, que establece la legislación fiscal aplicable;</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Elaborar los programas y presupuestos anuales de ingresos y egresos derivados de la prestación de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Ordenar y ejecutar, previo apercibimiento, la suspensión de los servicios públicos en los términos de la presente Ley;</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Formular y mantener actualizado el padrón de usuarios de los servicios públicos a su cargo;</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Promover la participación de los sectores social y privado en la prestación de los servicios públicos, con especial interés en las comunidades rurales;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 xml:space="preserve">Promover programas de suministro de agua potable, de uso racional y eficiente del agua y de desinfección </w:t>
      </w:r>
      <w:proofErr w:type="spellStart"/>
      <w:r w:rsidRPr="00640B4E">
        <w:rPr>
          <w:rFonts w:cs="Arial"/>
          <w:snapToGrid w:val="0"/>
          <w:sz w:val="20"/>
          <w:szCs w:val="20"/>
        </w:rPr>
        <w:t>intradomiciliaria</w:t>
      </w:r>
      <w:proofErr w:type="spellEnd"/>
      <w:r w:rsidRPr="00640B4E">
        <w:rPr>
          <w:rFonts w:cs="Arial"/>
          <w:snapToGrid w:val="0"/>
          <w:sz w:val="20"/>
          <w:szCs w:val="20"/>
        </w:rPr>
        <w:t>;</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Solicitar a las autoridades competentes la expropiación, ocupación temporal, total o parcial, de bienes, o la limitación de los derechos de dominio, en los términos de ley;</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284"/>
          <w:tab w:val="left" w:pos="567"/>
        </w:tabs>
        <w:ind w:left="0" w:firstLine="0"/>
        <w:jc w:val="both"/>
        <w:rPr>
          <w:rFonts w:cs="Arial"/>
          <w:snapToGrid w:val="0"/>
          <w:sz w:val="20"/>
          <w:szCs w:val="20"/>
        </w:rPr>
      </w:pPr>
      <w:r w:rsidRPr="00640B4E">
        <w:rPr>
          <w:rFonts w:cs="Arial"/>
          <w:snapToGrid w:val="0"/>
          <w:sz w:val="20"/>
          <w:szCs w:val="20"/>
        </w:rPr>
        <w:t>Cobrar los derechos por los servicios públicos que preste en términos de ley;</w:t>
      </w:r>
    </w:p>
    <w:p w:rsidR="00257534" w:rsidRPr="00257534" w:rsidRDefault="00257534" w:rsidP="00257534">
      <w:pPr>
        <w:widowControl w:val="0"/>
        <w:tabs>
          <w:tab w:val="left" w:pos="284"/>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 w:val="left" w:pos="567"/>
        </w:tabs>
        <w:ind w:left="0" w:firstLine="0"/>
        <w:jc w:val="both"/>
        <w:rPr>
          <w:rFonts w:cs="Arial"/>
          <w:snapToGrid w:val="0"/>
          <w:sz w:val="20"/>
          <w:szCs w:val="20"/>
        </w:rPr>
      </w:pPr>
      <w:r w:rsidRPr="00640B4E">
        <w:rPr>
          <w:rFonts w:cs="Arial"/>
          <w:snapToGrid w:val="0"/>
          <w:sz w:val="20"/>
          <w:szCs w:val="20"/>
        </w:rPr>
        <w:t>Realizar las visitas de inspección y verificación conforme lo establecido en esta Ley;</w:t>
      </w:r>
    </w:p>
    <w:p w:rsidR="00257534" w:rsidRPr="00257534" w:rsidRDefault="00257534" w:rsidP="00257534">
      <w:pPr>
        <w:widowControl w:val="0"/>
        <w:tabs>
          <w:tab w:val="left" w:pos="426"/>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Resolver los recursos y demás medios de impugnación interpuestos en contra de sus actos o resoluciones; </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Otorgar los permisos de descargas de aguas residuales a los sistemas alcantarillado sanitario, en los términos de la Ley de Aguas Nacionales y su Reglamento, de la legislación de equilibrio ecológico y protección al ambiente y las normas oficiales mexicanas, de esta ley y su reglamento; </w:t>
      </w:r>
    </w:p>
    <w:p w:rsidR="00257534" w:rsidRPr="00257534" w:rsidRDefault="00257534" w:rsidP="00257534">
      <w:pPr>
        <w:widowControl w:val="0"/>
        <w:tabs>
          <w:tab w:val="left" w:pos="567"/>
        </w:tabs>
        <w:jc w:val="both"/>
        <w:rPr>
          <w:rFonts w:cs="Arial"/>
          <w:snapToGrid w:val="0"/>
          <w:sz w:val="14"/>
          <w:szCs w:val="20"/>
        </w:rPr>
      </w:pPr>
    </w:p>
    <w:p w:rsidR="00257534"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Aplicar las sanciones por las infracciones que se cometan a esta ley y sus reglamentos;</w:t>
      </w:r>
    </w:p>
    <w:p w:rsidR="00257534" w:rsidRPr="00257534" w:rsidRDefault="00257534" w:rsidP="00257534">
      <w:pPr>
        <w:widowControl w:val="0"/>
        <w:tabs>
          <w:tab w:val="left" w:pos="567"/>
        </w:tabs>
        <w:jc w:val="both"/>
        <w:rPr>
          <w:rFonts w:cs="Arial"/>
          <w:snapToGrid w:val="0"/>
          <w:sz w:val="14"/>
          <w:szCs w:val="20"/>
        </w:rPr>
      </w:pPr>
    </w:p>
    <w:p w:rsidR="00257534" w:rsidRPr="00257534" w:rsidRDefault="00257534"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257534">
        <w:rPr>
          <w:rFonts w:cs="Arial"/>
          <w:spacing w:val="-4"/>
          <w:sz w:val="20"/>
          <w:szCs w:val="20"/>
          <w:lang w:val="es-MX" w:eastAsia="es-MX"/>
        </w:rPr>
        <w:t>Lleva</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5"/>
          <w:sz w:val="20"/>
          <w:szCs w:val="20"/>
          <w:lang w:val="es-MX" w:eastAsia="es-MX"/>
        </w:rPr>
        <w:t>c</w:t>
      </w:r>
      <w:r w:rsidRPr="00257534">
        <w:rPr>
          <w:rFonts w:cs="Arial"/>
          <w:spacing w:val="-4"/>
          <w:sz w:val="20"/>
          <w:szCs w:val="20"/>
          <w:lang w:val="es-MX" w:eastAsia="es-MX"/>
        </w:rPr>
        <w:t>ab</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campaña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continua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c</w:t>
      </w:r>
      <w:r w:rsidRPr="00257534">
        <w:rPr>
          <w:rFonts w:cs="Arial"/>
          <w:spacing w:val="-5"/>
          <w:sz w:val="20"/>
          <w:szCs w:val="20"/>
          <w:lang w:val="es-MX" w:eastAsia="es-MX"/>
        </w:rPr>
        <w:t>u</w:t>
      </w:r>
      <w:r w:rsidRPr="00257534">
        <w:rPr>
          <w:rFonts w:cs="Arial"/>
          <w:spacing w:val="-4"/>
          <w:sz w:val="20"/>
          <w:szCs w:val="20"/>
          <w:lang w:val="es-MX" w:eastAsia="es-MX"/>
        </w:rPr>
        <w:t>ltur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en</w:t>
      </w:r>
      <w:r w:rsidRPr="00257534">
        <w:rPr>
          <w:rFonts w:cs="Arial"/>
          <w:spacing w:val="-6"/>
          <w:sz w:val="20"/>
          <w:szCs w:val="20"/>
          <w:lang w:val="es-MX" w:eastAsia="es-MX"/>
        </w:rPr>
        <w:t>t</w:t>
      </w:r>
      <w:r w:rsidRPr="00257534">
        <w:rPr>
          <w:rFonts w:cs="Arial"/>
          <w:spacing w:val="-4"/>
          <w:sz w:val="20"/>
          <w:szCs w:val="20"/>
          <w:lang w:val="es-MX" w:eastAsia="es-MX"/>
        </w:rPr>
        <w:t>r</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l</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población</w:t>
      </w:r>
      <w:r w:rsidRPr="00257534">
        <w:rPr>
          <w:rFonts w:cs="Arial"/>
          <w:sz w:val="20"/>
          <w:szCs w:val="20"/>
          <w:lang w:val="es-MX" w:eastAsia="es-MX"/>
        </w:rPr>
        <w:t>,</w:t>
      </w:r>
      <w:r w:rsidRPr="00257534">
        <w:rPr>
          <w:rFonts w:cs="Arial"/>
          <w:spacing w:val="-7"/>
          <w:sz w:val="20"/>
          <w:szCs w:val="20"/>
          <w:lang w:val="es-MX" w:eastAsia="es-MX"/>
        </w:rPr>
        <w:t xml:space="preserve"> </w:t>
      </w:r>
      <w:r w:rsidRPr="00257534">
        <w:rPr>
          <w:rFonts w:cs="Arial"/>
          <w:spacing w:val="-4"/>
          <w:sz w:val="20"/>
          <w:szCs w:val="20"/>
          <w:lang w:val="es-MX" w:eastAsia="es-MX"/>
        </w:rPr>
        <w:t>primord</w:t>
      </w:r>
      <w:r w:rsidRPr="00257534">
        <w:rPr>
          <w:rFonts w:cs="Arial"/>
          <w:spacing w:val="-6"/>
          <w:sz w:val="20"/>
          <w:szCs w:val="20"/>
          <w:lang w:val="es-MX" w:eastAsia="es-MX"/>
        </w:rPr>
        <w:t>i</w:t>
      </w:r>
      <w:r w:rsidRPr="00257534">
        <w:rPr>
          <w:rFonts w:cs="Arial"/>
          <w:spacing w:val="-4"/>
          <w:sz w:val="20"/>
          <w:szCs w:val="20"/>
          <w:lang w:val="es-MX" w:eastAsia="es-MX"/>
        </w:rPr>
        <w:t>a</w:t>
      </w:r>
      <w:r w:rsidRPr="00257534">
        <w:rPr>
          <w:rFonts w:cs="Arial"/>
          <w:spacing w:val="-5"/>
          <w:sz w:val="20"/>
          <w:szCs w:val="20"/>
          <w:lang w:val="es-MX" w:eastAsia="es-MX"/>
        </w:rPr>
        <w:t>l</w:t>
      </w:r>
      <w:r w:rsidRPr="00257534">
        <w:rPr>
          <w:rFonts w:cs="Arial"/>
          <w:spacing w:val="-4"/>
          <w:sz w:val="20"/>
          <w:szCs w:val="20"/>
          <w:lang w:val="es-MX" w:eastAsia="es-MX"/>
        </w:rPr>
        <w:t>m</w:t>
      </w:r>
      <w:r w:rsidRPr="00257534">
        <w:rPr>
          <w:rFonts w:cs="Arial"/>
          <w:spacing w:val="-5"/>
          <w:sz w:val="20"/>
          <w:szCs w:val="20"/>
          <w:lang w:val="es-MX" w:eastAsia="es-MX"/>
        </w:rPr>
        <w:t>e</w:t>
      </w:r>
      <w:r w:rsidRPr="00257534">
        <w:rPr>
          <w:rFonts w:cs="Arial"/>
          <w:spacing w:val="-4"/>
          <w:sz w:val="20"/>
          <w:szCs w:val="20"/>
          <w:lang w:val="es-MX" w:eastAsia="es-MX"/>
        </w:rPr>
        <w:t>nt</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par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prom</w:t>
      </w:r>
      <w:r w:rsidRPr="00257534">
        <w:rPr>
          <w:rFonts w:cs="Arial"/>
          <w:spacing w:val="-5"/>
          <w:sz w:val="20"/>
          <w:szCs w:val="20"/>
          <w:lang w:val="es-MX" w:eastAsia="es-MX"/>
        </w:rPr>
        <w:t>o</w:t>
      </w:r>
      <w:r w:rsidRPr="00257534">
        <w:rPr>
          <w:rFonts w:cs="Arial"/>
          <w:spacing w:val="-4"/>
          <w:sz w:val="20"/>
          <w:szCs w:val="20"/>
          <w:lang w:val="es-MX" w:eastAsia="es-MX"/>
        </w:rPr>
        <w:t>ve</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pacing w:val="-4"/>
          <w:sz w:val="20"/>
          <w:szCs w:val="20"/>
          <w:lang w:val="es-MX" w:eastAsia="es-MX"/>
        </w:rPr>
        <w:t>el</w:t>
      </w:r>
      <w:r w:rsidRPr="00257534">
        <w:rPr>
          <w:rFonts w:cs="Arial"/>
          <w:snapToGrid w:val="0"/>
          <w:sz w:val="20"/>
          <w:szCs w:val="20"/>
        </w:rPr>
        <w:t xml:space="preserve"> </w:t>
      </w:r>
      <w:r w:rsidRPr="00257534">
        <w:rPr>
          <w:rFonts w:cs="Arial"/>
          <w:spacing w:val="-4"/>
          <w:sz w:val="20"/>
          <w:szCs w:val="20"/>
          <w:lang w:val="es-MX" w:eastAsia="es-MX"/>
        </w:rPr>
        <w:t>us</w:t>
      </w:r>
      <w:r w:rsidRPr="00257534">
        <w:rPr>
          <w:rFonts w:cs="Arial"/>
          <w:sz w:val="20"/>
          <w:szCs w:val="20"/>
          <w:lang w:val="es-MX" w:eastAsia="es-MX"/>
        </w:rPr>
        <w:t>o</w:t>
      </w:r>
      <w:r w:rsidRPr="00257534">
        <w:rPr>
          <w:rFonts w:cs="Arial"/>
          <w:spacing w:val="-3"/>
          <w:sz w:val="20"/>
          <w:szCs w:val="20"/>
          <w:lang w:val="es-MX" w:eastAsia="es-MX"/>
        </w:rPr>
        <w:t xml:space="preserve"> </w:t>
      </w:r>
      <w:r w:rsidRPr="00257534">
        <w:rPr>
          <w:rFonts w:cs="Arial"/>
          <w:spacing w:val="-4"/>
          <w:sz w:val="20"/>
          <w:szCs w:val="20"/>
          <w:lang w:val="es-MX" w:eastAsia="es-MX"/>
        </w:rPr>
        <w:t>raciona</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agua</w:t>
      </w:r>
      <w:r w:rsidRPr="00257534">
        <w:rPr>
          <w:rFonts w:cs="Arial"/>
          <w:sz w:val="20"/>
          <w:szCs w:val="20"/>
          <w:lang w:val="es-MX" w:eastAsia="es-MX"/>
        </w:rPr>
        <w:t>,</w:t>
      </w:r>
      <w:r w:rsidRPr="00257534">
        <w:rPr>
          <w:rFonts w:cs="Arial"/>
          <w:spacing w:val="-3"/>
          <w:sz w:val="20"/>
          <w:szCs w:val="20"/>
          <w:lang w:val="es-MX" w:eastAsia="es-MX"/>
        </w:rPr>
        <w:t xml:space="preserve"> </w:t>
      </w:r>
      <w:r w:rsidRPr="00257534">
        <w:rPr>
          <w:rFonts w:cs="Arial"/>
          <w:spacing w:val="-4"/>
          <w:sz w:val="20"/>
          <w:szCs w:val="20"/>
          <w:lang w:val="es-MX" w:eastAsia="es-MX"/>
        </w:rPr>
        <w:t>evita</w:t>
      </w:r>
      <w:r w:rsidRPr="00257534">
        <w:rPr>
          <w:rFonts w:cs="Arial"/>
          <w:sz w:val="20"/>
          <w:szCs w:val="20"/>
          <w:lang w:val="es-MX" w:eastAsia="es-MX"/>
        </w:rPr>
        <w:t>r</w:t>
      </w:r>
      <w:r w:rsidRPr="00257534">
        <w:rPr>
          <w:rFonts w:cs="Arial"/>
          <w:spacing w:val="-3"/>
          <w:sz w:val="20"/>
          <w:szCs w:val="20"/>
          <w:lang w:val="es-MX" w:eastAsia="es-MX"/>
        </w:rPr>
        <w:t xml:space="preserve"> </w:t>
      </w:r>
      <w:r w:rsidRPr="00257534">
        <w:rPr>
          <w:rFonts w:cs="Arial"/>
          <w:spacing w:val="-4"/>
          <w:sz w:val="20"/>
          <w:szCs w:val="20"/>
          <w:lang w:val="es-MX" w:eastAsia="es-MX"/>
        </w:rPr>
        <w:t>s</w:t>
      </w:r>
      <w:r w:rsidRPr="00257534">
        <w:rPr>
          <w:rFonts w:cs="Arial"/>
          <w:sz w:val="20"/>
          <w:szCs w:val="20"/>
          <w:lang w:val="es-MX" w:eastAsia="es-MX"/>
        </w:rPr>
        <w:t>u</w:t>
      </w:r>
      <w:r w:rsidRPr="00257534">
        <w:rPr>
          <w:rFonts w:cs="Arial"/>
          <w:spacing w:val="-5"/>
          <w:sz w:val="20"/>
          <w:szCs w:val="20"/>
          <w:lang w:val="es-MX" w:eastAsia="es-MX"/>
        </w:rPr>
        <w:t xml:space="preserve"> </w:t>
      </w:r>
      <w:r w:rsidRPr="00257534">
        <w:rPr>
          <w:rFonts w:cs="Arial"/>
          <w:spacing w:val="-4"/>
          <w:sz w:val="20"/>
          <w:szCs w:val="20"/>
          <w:lang w:val="es-MX" w:eastAsia="es-MX"/>
        </w:rPr>
        <w:t>con</w:t>
      </w:r>
      <w:r w:rsidRPr="00257534">
        <w:rPr>
          <w:rFonts w:cs="Arial"/>
          <w:spacing w:val="-3"/>
          <w:sz w:val="20"/>
          <w:szCs w:val="20"/>
          <w:lang w:val="es-MX" w:eastAsia="es-MX"/>
        </w:rPr>
        <w:t>t</w:t>
      </w:r>
      <w:r w:rsidRPr="00257534">
        <w:rPr>
          <w:rFonts w:cs="Arial"/>
          <w:spacing w:val="-4"/>
          <w:sz w:val="20"/>
          <w:szCs w:val="20"/>
          <w:lang w:val="es-MX" w:eastAsia="es-MX"/>
        </w:rPr>
        <w:t>aminació</w:t>
      </w:r>
      <w:r w:rsidRPr="00257534">
        <w:rPr>
          <w:rFonts w:cs="Arial"/>
          <w:sz w:val="20"/>
          <w:szCs w:val="20"/>
          <w:lang w:val="es-MX" w:eastAsia="es-MX"/>
        </w:rPr>
        <w:t>n</w:t>
      </w:r>
      <w:r w:rsidRPr="00257534">
        <w:rPr>
          <w:rFonts w:cs="Arial"/>
          <w:spacing w:val="-5"/>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colabora</w:t>
      </w:r>
      <w:r w:rsidRPr="00257534">
        <w:rPr>
          <w:rFonts w:cs="Arial"/>
          <w:sz w:val="20"/>
          <w:szCs w:val="20"/>
          <w:lang w:val="es-MX" w:eastAsia="es-MX"/>
        </w:rPr>
        <w:t>r</w:t>
      </w:r>
      <w:r w:rsidRPr="00257534">
        <w:rPr>
          <w:rFonts w:cs="Arial"/>
          <w:spacing w:val="-4"/>
          <w:sz w:val="20"/>
          <w:szCs w:val="20"/>
          <w:lang w:val="es-MX" w:eastAsia="es-MX"/>
        </w:rPr>
        <w:t xml:space="preserve"> e</w:t>
      </w:r>
      <w:r w:rsidRPr="00257534">
        <w:rPr>
          <w:rFonts w:cs="Arial"/>
          <w:sz w:val="20"/>
          <w:szCs w:val="20"/>
          <w:lang w:val="es-MX" w:eastAsia="es-MX"/>
        </w:rPr>
        <w:t>n</w:t>
      </w:r>
      <w:r w:rsidRPr="00257534">
        <w:rPr>
          <w:rFonts w:cs="Arial"/>
          <w:spacing w:val="-2"/>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4"/>
          <w:sz w:val="20"/>
          <w:szCs w:val="20"/>
          <w:lang w:val="es-MX" w:eastAsia="es-MX"/>
        </w:rPr>
        <w:t xml:space="preserve"> cuidad</w:t>
      </w:r>
      <w:r w:rsidRPr="00257534">
        <w:rPr>
          <w:rFonts w:cs="Arial"/>
          <w:sz w:val="20"/>
          <w:szCs w:val="20"/>
          <w:lang w:val="es-MX" w:eastAsia="es-MX"/>
        </w:rPr>
        <w:t>o</w:t>
      </w:r>
      <w:r w:rsidRPr="00257534">
        <w:rPr>
          <w:rFonts w:cs="Arial"/>
          <w:spacing w:val="-2"/>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pr</w:t>
      </w:r>
      <w:r w:rsidRPr="00257534">
        <w:rPr>
          <w:rFonts w:cs="Arial"/>
          <w:spacing w:val="-3"/>
          <w:sz w:val="20"/>
          <w:szCs w:val="20"/>
          <w:lang w:val="es-MX" w:eastAsia="es-MX"/>
        </w:rPr>
        <w:t>e</w:t>
      </w:r>
      <w:r w:rsidRPr="00257534">
        <w:rPr>
          <w:rFonts w:cs="Arial"/>
          <w:spacing w:val="-4"/>
          <w:sz w:val="20"/>
          <w:szCs w:val="20"/>
          <w:lang w:val="es-MX" w:eastAsia="es-MX"/>
        </w:rPr>
        <w:t>servació</w:t>
      </w:r>
      <w:r w:rsidRPr="00257534">
        <w:rPr>
          <w:rFonts w:cs="Arial"/>
          <w:sz w:val="20"/>
          <w:szCs w:val="20"/>
          <w:lang w:val="es-MX" w:eastAsia="es-MX"/>
        </w:rPr>
        <w:t>n</w:t>
      </w:r>
      <w:r w:rsidRPr="00257534">
        <w:rPr>
          <w:rFonts w:cs="Arial"/>
          <w:spacing w:val="-3"/>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3"/>
          <w:sz w:val="20"/>
          <w:szCs w:val="20"/>
          <w:lang w:val="es-MX" w:eastAsia="es-MX"/>
        </w:rPr>
        <w:t xml:space="preserve"> </w:t>
      </w:r>
      <w:r w:rsidRPr="00257534">
        <w:rPr>
          <w:rFonts w:cs="Arial"/>
          <w:spacing w:val="-4"/>
          <w:sz w:val="20"/>
          <w:szCs w:val="20"/>
          <w:lang w:val="es-MX" w:eastAsia="es-MX"/>
        </w:rPr>
        <w:t>lo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servici</w:t>
      </w:r>
      <w:r w:rsidRPr="00257534">
        <w:rPr>
          <w:rFonts w:cs="Arial"/>
          <w:spacing w:val="-5"/>
          <w:sz w:val="20"/>
          <w:szCs w:val="20"/>
          <w:lang w:val="es-MX" w:eastAsia="es-MX"/>
        </w:rPr>
        <w:t>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públic</w:t>
      </w:r>
      <w:r w:rsidRPr="00257534">
        <w:rPr>
          <w:rFonts w:cs="Arial"/>
          <w:spacing w:val="-5"/>
          <w:sz w:val="20"/>
          <w:szCs w:val="20"/>
          <w:lang w:val="es-MX" w:eastAsia="es-MX"/>
        </w:rPr>
        <w:t>os</w:t>
      </w:r>
      <w:r w:rsidRPr="00257534">
        <w:rPr>
          <w:rFonts w:cs="Arial"/>
          <w:sz w:val="20"/>
          <w:szCs w:val="20"/>
          <w:lang w:val="es-MX" w:eastAsia="es-MX"/>
        </w:rPr>
        <w:t>;</w:t>
      </w:r>
      <w:r w:rsidRPr="00257534">
        <w:rPr>
          <w:rFonts w:cs="Arial"/>
          <w:snapToGrid w:val="0"/>
          <w:sz w:val="20"/>
          <w:szCs w:val="20"/>
        </w:rPr>
        <w:t xml:space="preserve"> </w:t>
      </w:r>
      <w:r w:rsidRPr="00257534">
        <w:rPr>
          <w:rFonts w:cs="Arial"/>
          <w:spacing w:val="-4"/>
          <w:sz w:val="20"/>
          <w:szCs w:val="20"/>
          <w:lang w:val="es-MX" w:eastAsia="es-MX"/>
        </w:rPr>
        <w:t>as</w:t>
      </w:r>
      <w:r w:rsidRPr="00257534">
        <w:rPr>
          <w:rFonts w:cs="Arial"/>
          <w:sz w:val="20"/>
          <w:szCs w:val="20"/>
          <w:lang w:val="es-MX" w:eastAsia="es-MX"/>
        </w:rPr>
        <w:t>í</w:t>
      </w:r>
      <w:r w:rsidRPr="00257534">
        <w:rPr>
          <w:rFonts w:cs="Arial"/>
          <w:spacing w:val="-7"/>
          <w:sz w:val="20"/>
          <w:szCs w:val="20"/>
          <w:lang w:val="es-MX" w:eastAsia="es-MX"/>
        </w:rPr>
        <w:t xml:space="preserve"> </w:t>
      </w:r>
      <w:r w:rsidRPr="00257534">
        <w:rPr>
          <w:rFonts w:cs="Arial"/>
          <w:spacing w:val="-4"/>
          <w:sz w:val="20"/>
          <w:szCs w:val="20"/>
          <w:lang w:val="es-MX" w:eastAsia="es-MX"/>
        </w:rPr>
        <w:t>mism</w:t>
      </w:r>
      <w:r w:rsidRPr="00257534">
        <w:rPr>
          <w:rFonts w:cs="Arial"/>
          <w:sz w:val="20"/>
          <w:szCs w:val="20"/>
          <w:lang w:val="es-MX" w:eastAsia="es-MX"/>
        </w:rPr>
        <w:t>o</w:t>
      </w:r>
      <w:r w:rsidRPr="00257534">
        <w:rPr>
          <w:rFonts w:cs="Arial"/>
          <w:spacing w:val="-8"/>
          <w:sz w:val="20"/>
          <w:szCs w:val="20"/>
          <w:lang w:val="es-MX" w:eastAsia="es-MX"/>
        </w:rPr>
        <w:t xml:space="preserve"> </w:t>
      </w:r>
      <w:r w:rsidRPr="00257534">
        <w:rPr>
          <w:rFonts w:cs="Arial"/>
          <w:spacing w:val="-4"/>
          <w:sz w:val="20"/>
          <w:szCs w:val="20"/>
          <w:lang w:val="es-MX" w:eastAsia="es-MX"/>
        </w:rPr>
        <w:t>vigilará</w:t>
      </w:r>
      <w:r w:rsidRPr="00257534">
        <w:rPr>
          <w:rFonts w:cs="Arial"/>
          <w:sz w:val="20"/>
          <w:szCs w:val="20"/>
          <w:lang w:val="es-MX" w:eastAsia="es-MX"/>
        </w:rPr>
        <w:t>n</w:t>
      </w:r>
      <w:r w:rsidRPr="00257534">
        <w:rPr>
          <w:rFonts w:cs="Arial"/>
          <w:spacing w:val="-7"/>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funcion</w:t>
      </w:r>
      <w:r w:rsidRPr="00257534">
        <w:rPr>
          <w:rFonts w:cs="Arial"/>
          <w:spacing w:val="-5"/>
          <w:sz w:val="20"/>
          <w:szCs w:val="20"/>
          <w:lang w:val="es-MX" w:eastAsia="es-MX"/>
        </w:rPr>
        <w:t>a</w:t>
      </w:r>
      <w:r w:rsidRPr="00257534">
        <w:rPr>
          <w:rFonts w:cs="Arial"/>
          <w:spacing w:val="-4"/>
          <w:sz w:val="20"/>
          <w:szCs w:val="20"/>
          <w:lang w:val="es-MX" w:eastAsia="es-MX"/>
        </w:rPr>
        <w:t>mient</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s</w:t>
      </w:r>
      <w:r w:rsidRPr="00257534">
        <w:rPr>
          <w:rFonts w:cs="Arial"/>
          <w:spacing w:val="-5"/>
          <w:sz w:val="20"/>
          <w:szCs w:val="20"/>
          <w:lang w:val="es-MX" w:eastAsia="es-MX"/>
        </w:rPr>
        <w:t>e</w:t>
      </w:r>
      <w:r w:rsidRPr="00257534">
        <w:rPr>
          <w:rFonts w:cs="Arial"/>
          <w:spacing w:val="-4"/>
          <w:sz w:val="20"/>
          <w:szCs w:val="20"/>
          <w:lang w:val="es-MX" w:eastAsia="es-MX"/>
        </w:rPr>
        <w:t>máfor</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cuida</w:t>
      </w:r>
      <w:r w:rsidRPr="00257534">
        <w:rPr>
          <w:rFonts w:cs="Arial"/>
          <w:spacing w:val="-5"/>
          <w:sz w:val="20"/>
          <w:szCs w:val="20"/>
          <w:lang w:val="es-MX" w:eastAsia="es-MX"/>
        </w:rPr>
        <w:t>d</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agua.</w:t>
      </w:r>
    </w:p>
    <w:p w:rsidR="00257534" w:rsidRPr="009100A9" w:rsidRDefault="00257534" w:rsidP="00257534">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57534" w:rsidRDefault="00747513" w:rsidP="00257534">
      <w:pPr>
        <w:pStyle w:val="Prrafodelista"/>
        <w:ind w:left="720"/>
        <w:jc w:val="right"/>
        <w:rPr>
          <w:rStyle w:val="Hipervnculo"/>
          <w:rFonts w:cs="Arial"/>
          <w:b/>
          <w:i/>
          <w:sz w:val="16"/>
        </w:rPr>
      </w:pPr>
      <w:hyperlink r:id="rId16" w:history="1">
        <w:r w:rsidR="00257534" w:rsidRPr="00E30F45">
          <w:rPr>
            <w:rStyle w:val="Hipervnculo"/>
            <w:rFonts w:cs="Arial"/>
            <w:b/>
            <w:i/>
            <w:sz w:val="16"/>
          </w:rPr>
          <w:t>https://po.tamaulipas.gob.mx/wp-content/uploads/2022/09/cxlvii-110-140922F.pdf</w:t>
        </w:r>
      </w:hyperlink>
    </w:p>
    <w:p w:rsidR="00257534" w:rsidRPr="00257534" w:rsidRDefault="00257534" w:rsidP="00257534">
      <w:pPr>
        <w:pStyle w:val="Prrafodelista"/>
        <w:ind w:left="720"/>
        <w:jc w:val="right"/>
        <w:rPr>
          <w:rFonts w:cs="Arial"/>
          <w:sz w:val="14"/>
          <w:szCs w:val="20"/>
        </w:rPr>
      </w:pPr>
    </w:p>
    <w:p w:rsidR="00257534"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rsidR="00257534" w:rsidRPr="00257534" w:rsidRDefault="00257534" w:rsidP="00257534">
      <w:pPr>
        <w:pStyle w:val="Prrafodelista"/>
        <w:ind w:left="0"/>
        <w:jc w:val="both"/>
        <w:rPr>
          <w:rFonts w:cs="Arial"/>
          <w:bCs/>
          <w:sz w:val="14"/>
          <w:szCs w:val="20"/>
          <w:lang w:val="es-MX" w:eastAsia="es-MX"/>
        </w:rPr>
      </w:pPr>
    </w:p>
    <w:p w:rsidR="009A0567"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lastRenderedPageBreak/>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257534" w:rsidRPr="00257534" w:rsidRDefault="00257534" w:rsidP="00257534">
      <w:pPr>
        <w:pStyle w:val="Prrafodelista"/>
        <w:ind w:left="0"/>
        <w:jc w:val="both"/>
        <w:rPr>
          <w:rFonts w:cs="Arial"/>
          <w:bCs/>
          <w:sz w:val="14"/>
          <w:szCs w:val="20"/>
          <w:lang w:val="es-MX" w:eastAsia="es-MX"/>
        </w:rPr>
      </w:pPr>
    </w:p>
    <w:p w:rsidR="009A0567" w:rsidRPr="00257534" w:rsidRDefault="009A0567" w:rsidP="00257534">
      <w:pPr>
        <w:pStyle w:val="Prrafodelista"/>
        <w:numPr>
          <w:ilvl w:val="0"/>
          <w:numId w:val="18"/>
        </w:numPr>
        <w:tabs>
          <w:tab w:val="clear" w:pos="720"/>
          <w:tab w:val="num" w:pos="0"/>
        </w:tabs>
        <w:ind w:left="0" w:firstLine="0"/>
        <w:jc w:val="both"/>
        <w:rPr>
          <w:rFonts w:cs="Arial"/>
          <w:iCs/>
          <w:sz w:val="20"/>
          <w:szCs w:val="20"/>
          <w:lang w:val="es-MX" w:eastAsia="es-MX"/>
        </w:rPr>
      </w:pPr>
      <w:r w:rsidRPr="009A0567">
        <w:rPr>
          <w:rFonts w:cs="Arial"/>
          <w:sz w:val="20"/>
          <w:szCs w:val="20"/>
          <w:lang w:val="es-MX" w:eastAsia="es-MX"/>
        </w:rPr>
        <w:t>Las demás atribuciones que les otorguen ésta u otras disposiciones legales.</w:t>
      </w:r>
    </w:p>
    <w:p w:rsidR="00257534" w:rsidRPr="00257534" w:rsidRDefault="00257534" w:rsidP="00257534">
      <w:pPr>
        <w:pStyle w:val="Prrafodelista"/>
        <w:ind w:left="0"/>
        <w:jc w:val="both"/>
        <w:rPr>
          <w:rFonts w:cs="Arial"/>
          <w:iCs/>
          <w:sz w:val="14"/>
          <w:szCs w:val="20"/>
          <w:lang w:val="es-MX" w:eastAsia="es-MX"/>
        </w:rPr>
      </w:pPr>
    </w:p>
    <w:p w:rsidR="0052735B" w:rsidRPr="00640B4E" w:rsidRDefault="0052735B">
      <w:pPr>
        <w:widowControl w:val="0"/>
        <w:jc w:val="both"/>
        <w:rPr>
          <w:rFonts w:cs="Arial"/>
          <w:b/>
          <w:snapToGrid w:val="0"/>
          <w:sz w:val="20"/>
          <w:szCs w:val="20"/>
        </w:rPr>
      </w:pPr>
      <w:r w:rsidRPr="00640B4E">
        <w:rPr>
          <w:rFonts w:cs="Arial"/>
          <w:b/>
          <w:bCs/>
          <w:sz w:val="20"/>
          <w:szCs w:val="20"/>
        </w:rPr>
        <w:t>Artículo 19</w:t>
      </w:r>
      <w:r w:rsidRPr="00640B4E">
        <w:rPr>
          <w:rFonts w:cs="Arial"/>
          <w:b/>
          <w:snapToGrid w:val="0"/>
          <w:sz w:val="20"/>
          <w:szCs w:val="20"/>
        </w:rPr>
        <w:t>.</w:t>
      </w:r>
    </w:p>
    <w:p w:rsidR="0052735B" w:rsidRPr="0082410E" w:rsidRDefault="0052735B">
      <w:pPr>
        <w:widowControl w:val="0"/>
        <w:jc w:val="both"/>
        <w:rPr>
          <w:rFonts w:cs="Arial"/>
          <w:snapToGrid w:val="0"/>
          <w:sz w:val="8"/>
          <w:szCs w:val="8"/>
        </w:rPr>
      </w:pPr>
    </w:p>
    <w:p w:rsidR="0052735B" w:rsidRDefault="0052735B">
      <w:pPr>
        <w:widowControl w:val="0"/>
        <w:jc w:val="both"/>
        <w:rPr>
          <w:rFonts w:cs="Arial"/>
          <w:snapToGrid w:val="0"/>
          <w:sz w:val="20"/>
          <w:szCs w:val="20"/>
        </w:rPr>
      </w:pPr>
      <w:r w:rsidRPr="00640B4E">
        <w:rPr>
          <w:rFonts w:cs="Arial"/>
          <w:snapToGrid w:val="0"/>
          <w:sz w:val="20"/>
          <w:szCs w:val="20"/>
        </w:rPr>
        <w:t>1. En los casos en los que los municipios presten directamente los servicios públicos, éstos deberán contar con los registros contables que identifiquen, de manera independiente, los ingresos y egresos derivados de las acciones y objeto que regula la presente ley, conforme a la normatividad operativa contemplada en este ordenamiento y a las prácticas contables generalmente aceptadas para empresas de agua.</w:t>
      </w:r>
    </w:p>
    <w:p w:rsidR="0052735B" w:rsidRPr="00640B4E" w:rsidRDefault="0052735B">
      <w:pPr>
        <w:widowControl w:val="0"/>
        <w:jc w:val="both"/>
        <w:rPr>
          <w:rFonts w:cs="Arial"/>
          <w:snapToGrid w:val="0"/>
          <w:sz w:val="20"/>
          <w:szCs w:val="20"/>
        </w:rPr>
      </w:pPr>
    </w:p>
    <w:p w:rsidR="0052735B" w:rsidRDefault="0052735B">
      <w:pPr>
        <w:widowControl w:val="0"/>
        <w:jc w:val="both"/>
        <w:rPr>
          <w:rFonts w:cs="Arial"/>
          <w:snapToGrid w:val="0"/>
          <w:sz w:val="20"/>
          <w:szCs w:val="20"/>
        </w:rPr>
      </w:pPr>
      <w:r w:rsidRPr="00640B4E">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rsidR="00053EDF" w:rsidRPr="00640B4E" w:rsidRDefault="00053EDF">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z w:val="20"/>
          <w:szCs w:val="20"/>
        </w:rPr>
        <w:t>Artículo 20</w:t>
      </w:r>
      <w:r w:rsidRPr="00640B4E">
        <w:rPr>
          <w:rFonts w:cs="Arial"/>
          <w:b/>
          <w:snapToGrid w:val="0"/>
          <w:sz w:val="20"/>
          <w:szCs w:val="20"/>
        </w:rPr>
        <w:t>.</w:t>
      </w:r>
      <w:r w:rsidRPr="00640B4E">
        <w:rPr>
          <w:rFonts w:cs="Arial"/>
          <w:snapToGrid w:val="0"/>
          <w:sz w:val="20"/>
          <w:szCs w:val="20"/>
        </w:rPr>
        <w:t xml:space="preserve"> </w:t>
      </w:r>
    </w:p>
    <w:p w:rsidR="0052735B" w:rsidRPr="0082410E" w:rsidRDefault="0052735B">
      <w:pPr>
        <w:widowControl w:val="0"/>
        <w:jc w:val="both"/>
        <w:rPr>
          <w:rFonts w:cs="Arial"/>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prestar los servicios públicos en forma descentralizada, a través de organismos operadores municipales o convenir con otros municipios la creación de organismos operadores intermunicipales o regionales, en los términos de la presente ley.</w:t>
      </w:r>
    </w:p>
    <w:p w:rsidR="0052735B" w:rsidRPr="0082410E" w:rsidRDefault="0052735B">
      <w:pPr>
        <w:widowControl w:val="0"/>
        <w:jc w:val="both"/>
        <w:rPr>
          <w:rFonts w:cs="Arial"/>
          <w:snapToGrid w:val="0"/>
          <w:sz w:val="18"/>
          <w:szCs w:val="18"/>
          <w:u w:val="single"/>
        </w:rPr>
      </w:pPr>
    </w:p>
    <w:p w:rsidR="0052735B" w:rsidRPr="00640B4E" w:rsidRDefault="0052735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rsidR="0052735B" w:rsidRPr="0082410E" w:rsidRDefault="0052735B">
      <w:pPr>
        <w:widowControl w:val="0"/>
        <w:jc w:val="both"/>
        <w:rPr>
          <w:rFonts w:cs="Arial"/>
          <w:b/>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rsidR="0051447B" w:rsidRPr="0082410E" w:rsidRDefault="0051447B">
      <w:pPr>
        <w:pStyle w:val="CM26"/>
        <w:spacing w:after="0"/>
        <w:jc w:val="center"/>
        <w:rPr>
          <w:rFonts w:cs="Arial"/>
          <w:b/>
          <w:bCs/>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pStyle w:val="Default"/>
        <w:jc w:val="center"/>
        <w:rPr>
          <w:b/>
          <w:color w:val="auto"/>
          <w:sz w:val="20"/>
          <w:szCs w:val="20"/>
        </w:rPr>
      </w:pPr>
      <w:r w:rsidRPr="00640B4E">
        <w:rPr>
          <w:b/>
          <w:color w:val="auto"/>
          <w:sz w:val="20"/>
          <w:szCs w:val="20"/>
        </w:rPr>
        <w:t>DE LOS ORGANISMOS OPERADORES</w:t>
      </w:r>
    </w:p>
    <w:p w:rsidR="0052735B" w:rsidRPr="0082410E" w:rsidRDefault="0052735B">
      <w:pPr>
        <w:pStyle w:val="Default"/>
        <w:jc w:val="both"/>
        <w:rPr>
          <w:color w:val="auto"/>
          <w:sz w:val="18"/>
          <w:szCs w:val="18"/>
          <w:u w:val="single"/>
        </w:rPr>
      </w:pPr>
    </w:p>
    <w:p w:rsidR="0052735B" w:rsidRPr="00640B4E" w:rsidRDefault="0052735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rsidR="0052735B" w:rsidRPr="0082410E" w:rsidRDefault="0052735B">
      <w:pPr>
        <w:pStyle w:val="Default"/>
        <w:jc w:val="both"/>
        <w:rPr>
          <w:color w:val="auto"/>
          <w:sz w:val="8"/>
          <w:szCs w:val="8"/>
        </w:rPr>
      </w:pPr>
    </w:p>
    <w:p w:rsidR="00F972BB" w:rsidRPr="00593E7D" w:rsidRDefault="0052735B" w:rsidP="00F972BB">
      <w:pPr>
        <w:pStyle w:val="Default"/>
        <w:numPr>
          <w:ilvl w:val="0"/>
          <w:numId w:val="9"/>
        </w:numPr>
        <w:tabs>
          <w:tab w:val="left" w:pos="284"/>
        </w:tabs>
        <w:ind w:left="0" w:firstLine="0"/>
        <w:jc w:val="both"/>
        <w:rPr>
          <w:color w:val="auto"/>
          <w:sz w:val="20"/>
          <w:szCs w:val="20"/>
        </w:rPr>
      </w:pPr>
      <w:r w:rsidRPr="00640B4E">
        <w:rPr>
          <w:snapToGrid w:val="0"/>
          <w:color w:val="auto"/>
          <w:sz w:val="20"/>
          <w:szCs w:val="20"/>
        </w:rPr>
        <w:t>La Comisión, en coordinación con los ayuntamientos, promoverá la creación de organismos operadores descentralizados de la administración pública municipal para prestar los servicios públicos previstos en esta ley.</w:t>
      </w:r>
    </w:p>
    <w:p w:rsidR="00593E7D" w:rsidRPr="00593E7D" w:rsidRDefault="00593E7D" w:rsidP="00593E7D">
      <w:pPr>
        <w:pStyle w:val="Default"/>
        <w:tabs>
          <w:tab w:val="left" w:pos="284"/>
        </w:tabs>
        <w:jc w:val="both"/>
        <w:rPr>
          <w:color w:val="auto"/>
          <w:sz w:val="20"/>
          <w:szCs w:val="20"/>
        </w:rPr>
      </w:pPr>
    </w:p>
    <w:p w:rsidR="00593E7D" w:rsidRPr="00593E7D" w:rsidRDefault="00593E7D" w:rsidP="00593E7D">
      <w:pPr>
        <w:pStyle w:val="Default"/>
        <w:numPr>
          <w:ilvl w:val="0"/>
          <w:numId w:val="9"/>
        </w:numPr>
        <w:tabs>
          <w:tab w:val="left" w:pos="284"/>
        </w:tabs>
        <w:ind w:left="0" w:firstLine="0"/>
        <w:jc w:val="both"/>
        <w:rPr>
          <w:color w:val="auto"/>
          <w:sz w:val="20"/>
          <w:szCs w:val="20"/>
        </w:rPr>
      </w:pPr>
      <w:r w:rsidRPr="00593E7D">
        <w:rPr>
          <w:sz w:val="20"/>
          <w:szCs w:val="20"/>
          <w:lang w:val="es-MX" w:eastAsia="es-MX"/>
        </w:rPr>
        <w:t>En</w:t>
      </w:r>
      <w:r w:rsidRPr="00593E7D">
        <w:rPr>
          <w:spacing w:val="24"/>
          <w:sz w:val="20"/>
          <w:szCs w:val="20"/>
          <w:lang w:val="es-MX" w:eastAsia="es-MX"/>
        </w:rPr>
        <w:t xml:space="preserve"> </w:t>
      </w:r>
      <w:r w:rsidRPr="00593E7D">
        <w:rPr>
          <w:sz w:val="20"/>
          <w:szCs w:val="20"/>
          <w:lang w:val="es-MX" w:eastAsia="es-MX"/>
        </w:rPr>
        <w:t>el</w:t>
      </w:r>
      <w:r w:rsidRPr="00593E7D">
        <w:rPr>
          <w:spacing w:val="24"/>
          <w:sz w:val="20"/>
          <w:szCs w:val="20"/>
          <w:lang w:val="es-MX" w:eastAsia="es-MX"/>
        </w:rPr>
        <w:t xml:space="preserve"> </w:t>
      </w:r>
      <w:r w:rsidRPr="00593E7D">
        <w:rPr>
          <w:sz w:val="20"/>
          <w:szCs w:val="20"/>
          <w:lang w:val="es-MX" w:eastAsia="es-MX"/>
        </w:rPr>
        <w:t>caso</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órganos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administración</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organismos</w:t>
      </w:r>
      <w:r w:rsidRPr="00593E7D">
        <w:rPr>
          <w:spacing w:val="24"/>
          <w:sz w:val="20"/>
          <w:szCs w:val="20"/>
          <w:lang w:val="es-MX" w:eastAsia="es-MX"/>
        </w:rPr>
        <w:t xml:space="preserve"> </w:t>
      </w:r>
      <w:r w:rsidRPr="00593E7D">
        <w:rPr>
          <w:sz w:val="20"/>
          <w:szCs w:val="20"/>
          <w:lang w:val="es-MX" w:eastAsia="es-MX"/>
        </w:rPr>
        <w:t>operadores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naturaleza</w:t>
      </w:r>
      <w:r w:rsidRPr="00593E7D">
        <w:rPr>
          <w:spacing w:val="24"/>
          <w:sz w:val="20"/>
          <w:szCs w:val="20"/>
          <w:lang w:val="es-MX" w:eastAsia="es-MX"/>
        </w:rPr>
        <w:t xml:space="preserve"> </w:t>
      </w:r>
      <w:r w:rsidRPr="00593E7D">
        <w:rPr>
          <w:sz w:val="20"/>
          <w:szCs w:val="20"/>
          <w:lang w:val="es-MX" w:eastAsia="es-MX"/>
        </w:rPr>
        <w:t>estatal,</w:t>
      </w:r>
      <w:r w:rsidRPr="00593E7D">
        <w:rPr>
          <w:spacing w:val="24"/>
          <w:sz w:val="20"/>
          <w:szCs w:val="20"/>
          <w:lang w:val="es-MX" w:eastAsia="es-MX"/>
        </w:rPr>
        <w:t xml:space="preserve"> </w:t>
      </w:r>
      <w:r w:rsidRPr="00593E7D">
        <w:rPr>
          <w:sz w:val="20"/>
          <w:szCs w:val="20"/>
          <w:lang w:val="es-MX" w:eastAsia="es-MX"/>
        </w:rPr>
        <w:t>les serán</w:t>
      </w:r>
      <w:r w:rsidRPr="00593E7D">
        <w:rPr>
          <w:spacing w:val="3"/>
          <w:sz w:val="20"/>
          <w:szCs w:val="20"/>
          <w:lang w:val="es-MX" w:eastAsia="es-MX"/>
        </w:rPr>
        <w:t xml:space="preserve"> </w:t>
      </w:r>
      <w:r w:rsidRPr="00593E7D">
        <w:rPr>
          <w:sz w:val="20"/>
          <w:szCs w:val="20"/>
          <w:lang w:val="es-MX" w:eastAsia="es-MX"/>
        </w:rPr>
        <w:t>aplicables</w:t>
      </w:r>
      <w:r w:rsidRPr="00593E7D">
        <w:rPr>
          <w:spacing w:val="3"/>
          <w:sz w:val="20"/>
          <w:szCs w:val="20"/>
          <w:lang w:val="es-MX" w:eastAsia="es-MX"/>
        </w:rPr>
        <w:t xml:space="preserve"> </w:t>
      </w:r>
      <w:r w:rsidRPr="00593E7D">
        <w:rPr>
          <w:sz w:val="20"/>
          <w:szCs w:val="20"/>
          <w:lang w:val="es-MX" w:eastAsia="es-MX"/>
        </w:rPr>
        <w:t>las</w:t>
      </w:r>
      <w:r w:rsidRPr="00593E7D">
        <w:rPr>
          <w:spacing w:val="3"/>
          <w:sz w:val="20"/>
          <w:szCs w:val="20"/>
          <w:lang w:val="es-MX" w:eastAsia="es-MX"/>
        </w:rPr>
        <w:t xml:space="preserve"> </w:t>
      </w:r>
      <w:r w:rsidRPr="00593E7D">
        <w:rPr>
          <w:sz w:val="20"/>
          <w:szCs w:val="20"/>
          <w:lang w:val="es-MX" w:eastAsia="es-MX"/>
        </w:rPr>
        <w:t>disposiciones</w:t>
      </w:r>
      <w:r w:rsidRPr="00593E7D">
        <w:rPr>
          <w:spacing w:val="3"/>
          <w:sz w:val="20"/>
          <w:szCs w:val="20"/>
          <w:lang w:val="es-MX" w:eastAsia="es-MX"/>
        </w:rPr>
        <w:t xml:space="preserve"> </w:t>
      </w:r>
      <w:r w:rsidRPr="00593E7D">
        <w:rPr>
          <w:sz w:val="20"/>
          <w:szCs w:val="20"/>
          <w:lang w:val="es-MX" w:eastAsia="es-MX"/>
        </w:rPr>
        <w:t>previstas</w:t>
      </w:r>
      <w:r w:rsidRPr="00593E7D">
        <w:rPr>
          <w:spacing w:val="3"/>
          <w:sz w:val="20"/>
          <w:szCs w:val="20"/>
          <w:lang w:val="es-MX" w:eastAsia="es-MX"/>
        </w:rPr>
        <w:t xml:space="preserve"> </w:t>
      </w:r>
      <w:r w:rsidRPr="00593E7D">
        <w:rPr>
          <w:sz w:val="20"/>
          <w:szCs w:val="20"/>
          <w:lang w:val="es-MX" w:eastAsia="es-MX"/>
        </w:rPr>
        <w:t>para</w:t>
      </w:r>
      <w:r w:rsidRPr="00593E7D">
        <w:rPr>
          <w:spacing w:val="3"/>
          <w:sz w:val="20"/>
          <w:szCs w:val="20"/>
          <w:lang w:val="es-MX" w:eastAsia="es-MX"/>
        </w:rPr>
        <w:t xml:space="preserve"> </w:t>
      </w:r>
      <w:r w:rsidRPr="00593E7D">
        <w:rPr>
          <w:sz w:val="20"/>
          <w:szCs w:val="20"/>
          <w:lang w:val="es-MX" w:eastAsia="es-MX"/>
        </w:rPr>
        <w:t>los</w:t>
      </w:r>
      <w:r w:rsidRPr="00593E7D">
        <w:rPr>
          <w:spacing w:val="3"/>
          <w:sz w:val="20"/>
          <w:szCs w:val="20"/>
          <w:lang w:val="es-MX" w:eastAsia="es-MX"/>
        </w:rPr>
        <w:t xml:space="preserve"> </w:t>
      </w:r>
      <w:r w:rsidRPr="00593E7D">
        <w:rPr>
          <w:sz w:val="20"/>
          <w:szCs w:val="20"/>
          <w:lang w:val="es-MX" w:eastAsia="es-MX"/>
        </w:rPr>
        <w:t>organismos</w:t>
      </w:r>
      <w:r w:rsidRPr="00593E7D">
        <w:rPr>
          <w:spacing w:val="3"/>
          <w:sz w:val="20"/>
          <w:szCs w:val="20"/>
          <w:lang w:val="es-MX" w:eastAsia="es-MX"/>
        </w:rPr>
        <w:t xml:space="preserve"> </w:t>
      </w:r>
      <w:r w:rsidRPr="00593E7D">
        <w:rPr>
          <w:sz w:val="20"/>
          <w:szCs w:val="20"/>
          <w:lang w:val="es-MX" w:eastAsia="es-MX"/>
        </w:rPr>
        <w:t>operadores</w:t>
      </w:r>
      <w:r w:rsidRPr="00593E7D">
        <w:rPr>
          <w:spacing w:val="3"/>
          <w:sz w:val="20"/>
          <w:szCs w:val="20"/>
          <w:lang w:val="es-MX" w:eastAsia="es-MX"/>
        </w:rPr>
        <w:t xml:space="preserve"> </w:t>
      </w:r>
      <w:r w:rsidRPr="00593E7D">
        <w:rPr>
          <w:sz w:val="20"/>
          <w:szCs w:val="20"/>
          <w:lang w:val="es-MX" w:eastAsia="es-MX"/>
        </w:rPr>
        <w:t>municipales,</w:t>
      </w:r>
      <w:r w:rsidRPr="00593E7D">
        <w:rPr>
          <w:spacing w:val="3"/>
          <w:sz w:val="20"/>
          <w:szCs w:val="20"/>
          <w:lang w:val="es-MX" w:eastAsia="es-MX"/>
        </w:rPr>
        <w:t xml:space="preserve"> </w:t>
      </w:r>
      <w:r w:rsidRPr="00593E7D">
        <w:rPr>
          <w:sz w:val="20"/>
          <w:szCs w:val="20"/>
          <w:lang w:val="es-MX" w:eastAsia="es-MX"/>
        </w:rPr>
        <w:t>con</w:t>
      </w:r>
      <w:r w:rsidRPr="00593E7D">
        <w:rPr>
          <w:spacing w:val="3"/>
          <w:sz w:val="20"/>
          <w:szCs w:val="20"/>
          <w:lang w:val="es-MX" w:eastAsia="es-MX"/>
        </w:rPr>
        <w:t xml:space="preserve"> </w:t>
      </w:r>
      <w:r w:rsidRPr="00593E7D">
        <w:rPr>
          <w:sz w:val="20"/>
          <w:szCs w:val="20"/>
          <w:lang w:val="es-MX" w:eastAsia="es-MX"/>
        </w:rPr>
        <w:t>excepción</w:t>
      </w:r>
      <w:r w:rsidRPr="00593E7D">
        <w:rPr>
          <w:spacing w:val="3"/>
          <w:sz w:val="20"/>
          <w:szCs w:val="20"/>
          <w:lang w:val="es-MX" w:eastAsia="es-MX"/>
        </w:rPr>
        <w:t xml:space="preserve"> </w:t>
      </w:r>
      <w:r w:rsidRPr="00593E7D">
        <w:rPr>
          <w:sz w:val="20"/>
          <w:szCs w:val="20"/>
          <w:lang w:val="es-MX" w:eastAsia="es-MX"/>
        </w:rPr>
        <w:t>de la designación del Gerente General que estará a cargo del Ejecutivo del Estado.</w:t>
      </w:r>
    </w:p>
    <w:p w:rsidR="00593E7D" w:rsidRPr="00593E7D" w:rsidRDefault="00593E7D" w:rsidP="00F972BB">
      <w:pPr>
        <w:pStyle w:val="Default"/>
        <w:tabs>
          <w:tab w:val="left" w:pos="284"/>
        </w:tabs>
        <w:jc w:val="both"/>
        <w:rPr>
          <w:color w:val="auto"/>
          <w:sz w:val="8"/>
          <w:szCs w:val="20"/>
        </w:rPr>
      </w:pPr>
    </w:p>
    <w:p w:rsidR="00F972BB" w:rsidRPr="00F972BB" w:rsidRDefault="00F972BB" w:rsidP="00F972BB">
      <w:pPr>
        <w:pStyle w:val="Default"/>
        <w:tabs>
          <w:tab w:val="left" w:pos="284"/>
        </w:tabs>
        <w:jc w:val="right"/>
        <w:rPr>
          <w:color w:val="auto"/>
          <w:sz w:val="20"/>
          <w:szCs w:val="20"/>
        </w:rPr>
      </w:pPr>
      <w:r w:rsidRPr="00F972BB">
        <w:rPr>
          <w:b/>
          <w:i/>
          <w:kern w:val="28"/>
          <w:sz w:val="16"/>
          <w:szCs w:val="16"/>
          <w:lang w:val="es-MX"/>
        </w:rPr>
        <w:t xml:space="preserve">Párrafo </w:t>
      </w:r>
      <w:r w:rsidR="00747513" w:rsidRPr="00F972BB">
        <w:rPr>
          <w:b/>
          <w:i/>
          <w:kern w:val="28"/>
          <w:sz w:val="16"/>
          <w:szCs w:val="16"/>
          <w:lang w:val="es-MX"/>
        </w:rPr>
        <w:t>Reformado</w:t>
      </w:r>
      <w:r w:rsidRPr="00F972BB">
        <w:rPr>
          <w:b/>
          <w:i/>
          <w:kern w:val="28"/>
          <w:sz w:val="16"/>
          <w:szCs w:val="16"/>
          <w:lang w:val="es-MX"/>
        </w:rPr>
        <w:t>, P.O. Edición Vespertina Extraordinario No. 11, del 1 de julio de 2022.</w:t>
      </w:r>
    </w:p>
    <w:p w:rsidR="00F972BB" w:rsidRDefault="00747513" w:rsidP="00F972BB">
      <w:pPr>
        <w:pStyle w:val="Prrafodelista"/>
        <w:ind w:left="720"/>
        <w:jc w:val="right"/>
        <w:rPr>
          <w:rStyle w:val="Hipervnculo"/>
          <w:rFonts w:eastAsia="Calibri" w:cs="Arial"/>
          <w:b/>
          <w:i/>
          <w:sz w:val="16"/>
          <w:szCs w:val="16"/>
        </w:rPr>
      </w:pPr>
      <w:hyperlink r:id="rId17" w:history="1">
        <w:r w:rsidR="00F972BB" w:rsidRPr="00F972BB">
          <w:rPr>
            <w:rStyle w:val="Hipervnculo"/>
            <w:rFonts w:eastAsia="Calibri" w:cs="Arial"/>
            <w:b/>
            <w:i/>
            <w:sz w:val="16"/>
            <w:szCs w:val="16"/>
          </w:rPr>
          <w:t>https://po.tamaulipas.gob.mx/wp-content/uploads/2022/07/cxlvii-Ext.No_.11-010722F-EV.pdf</w:t>
        </w:r>
      </w:hyperlink>
    </w:p>
    <w:p w:rsidR="00593E7D" w:rsidRDefault="00593E7D" w:rsidP="00F972BB">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w:t>
      </w:r>
      <w:r w:rsidR="00747513">
        <w:rPr>
          <w:rFonts w:cs="Arial"/>
          <w:b/>
          <w:i/>
          <w:sz w:val="16"/>
          <w:szCs w:val="16"/>
          <w:lang w:val="es-MX"/>
        </w:rPr>
        <w:t>Reformado</w:t>
      </w:r>
      <w:r>
        <w:rPr>
          <w:rFonts w:cs="Arial"/>
          <w:b/>
          <w:i/>
          <w:sz w:val="16"/>
          <w:szCs w:val="16"/>
          <w:lang w:val="es-MX"/>
        </w:rPr>
        <w:t>,</w:t>
      </w:r>
      <w:r w:rsidR="00DD730F" w:rsidRPr="00DD730F">
        <w:rPr>
          <w:rFonts w:cs="Arial"/>
          <w:b/>
          <w:i/>
          <w:sz w:val="16"/>
          <w:szCs w:val="16"/>
          <w:lang w:val="es-MX"/>
        </w:rPr>
        <w:t xml:space="preserve"> </w:t>
      </w:r>
      <w:r w:rsidR="00DD730F">
        <w:rPr>
          <w:rFonts w:cs="Arial"/>
          <w:b/>
          <w:i/>
          <w:sz w:val="16"/>
          <w:szCs w:val="16"/>
          <w:lang w:val="es-MX"/>
        </w:rPr>
        <w:t>P.O.</w:t>
      </w:r>
      <w:r>
        <w:rPr>
          <w:rFonts w:cs="Arial"/>
          <w:b/>
          <w:i/>
          <w:sz w:val="16"/>
          <w:szCs w:val="16"/>
          <w:lang w:val="es-MX"/>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747513" w:rsidP="00CF1BC5">
      <w:pPr>
        <w:pStyle w:val="Prrafodelista"/>
        <w:autoSpaceDE w:val="0"/>
        <w:autoSpaceDN w:val="0"/>
        <w:adjustRightInd w:val="0"/>
        <w:ind w:left="1004"/>
        <w:jc w:val="right"/>
        <w:rPr>
          <w:rFonts w:cs="Arial"/>
          <w:b/>
          <w:i/>
          <w:sz w:val="16"/>
          <w:szCs w:val="16"/>
          <w:lang w:val="es-MX"/>
        </w:rPr>
      </w:pPr>
      <w:hyperlink r:id="rId18" w:history="1">
        <w:r w:rsidR="00CF1BC5" w:rsidRPr="00935A9C">
          <w:rPr>
            <w:rStyle w:val="Hipervnculo"/>
            <w:rFonts w:cs="Arial"/>
            <w:b/>
            <w:i/>
            <w:sz w:val="16"/>
            <w:szCs w:val="16"/>
            <w:lang w:val="es-MX"/>
          </w:rPr>
          <w:t>https://po.tamaulipas.gob.mx/wp-content/uploads/2022/12/cxlvii-Ext.No_.27-121222F-EV.pdf</w:t>
        </w:r>
      </w:hyperlink>
    </w:p>
    <w:p w:rsidR="00593E7D" w:rsidRPr="00F972BB" w:rsidRDefault="00593E7D" w:rsidP="00F972BB">
      <w:pPr>
        <w:pStyle w:val="Prrafodelista"/>
        <w:ind w:left="720"/>
        <w:jc w:val="right"/>
        <w:rPr>
          <w:rStyle w:val="Hipervnculo"/>
          <w:rFonts w:eastAsia="Calibri" w:cs="Arial"/>
          <w:b/>
          <w:i/>
          <w:sz w:val="16"/>
          <w:szCs w:val="16"/>
        </w:rPr>
      </w:pPr>
    </w:p>
    <w:p w:rsidR="00921810" w:rsidRPr="004A759C" w:rsidRDefault="00921810" w:rsidP="00921810">
      <w:pPr>
        <w:pStyle w:val="Default"/>
        <w:tabs>
          <w:tab w:val="left" w:pos="284"/>
        </w:tabs>
        <w:jc w:val="both"/>
        <w:rPr>
          <w:color w:val="auto"/>
          <w:sz w:val="2"/>
          <w:szCs w:val="18"/>
        </w:rPr>
      </w:pPr>
    </w:p>
    <w:p w:rsidR="0052735B" w:rsidRPr="00640B4E" w:rsidRDefault="0052735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rsidR="0052735B" w:rsidRPr="0082410E" w:rsidRDefault="0052735B">
      <w:pPr>
        <w:widowControl w:val="0"/>
        <w:jc w:val="both"/>
        <w:rPr>
          <w:rFonts w:cs="Arial"/>
          <w:sz w:val="8"/>
          <w:szCs w:val="8"/>
        </w:rPr>
      </w:pPr>
    </w:p>
    <w:p w:rsidR="0052735B"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rsidR="009A0567" w:rsidRPr="00640B4E" w:rsidRDefault="009A0567">
      <w:pPr>
        <w:widowControl w:val="0"/>
        <w:jc w:val="both"/>
        <w:rPr>
          <w:rFonts w:cs="Arial"/>
          <w:snapToGrid w:val="0"/>
          <w:sz w:val="20"/>
          <w:szCs w:val="20"/>
        </w:rPr>
      </w:pPr>
    </w:p>
    <w:p w:rsidR="0052735B" w:rsidRDefault="0052735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rsidR="0082410E" w:rsidRPr="00640B4E" w:rsidRDefault="0082410E">
      <w:pPr>
        <w:pStyle w:val="Default"/>
        <w:jc w:val="both"/>
        <w:rPr>
          <w:color w:val="auto"/>
          <w:sz w:val="20"/>
          <w:szCs w:val="20"/>
        </w:rPr>
      </w:pPr>
    </w:p>
    <w:p w:rsidR="0052735B" w:rsidRDefault="0052735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rsidR="00AA7381" w:rsidRDefault="00AA7381">
      <w:pPr>
        <w:pStyle w:val="Default"/>
        <w:jc w:val="both"/>
        <w:rPr>
          <w:snapToGrid w:val="0"/>
          <w:color w:val="auto"/>
          <w:sz w:val="20"/>
          <w:szCs w:val="20"/>
        </w:rPr>
      </w:pPr>
    </w:p>
    <w:p w:rsidR="00AA7381" w:rsidRPr="00AA7381" w:rsidRDefault="00AA7381" w:rsidP="00AA7381">
      <w:pPr>
        <w:autoSpaceDE w:val="0"/>
        <w:autoSpaceDN w:val="0"/>
        <w:adjustRightInd w:val="0"/>
        <w:ind w:right="48"/>
        <w:jc w:val="both"/>
        <w:rPr>
          <w:sz w:val="20"/>
          <w:szCs w:val="20"/>
        </w:rPr>
      </w:pPr>
      <w:r w:rsidRPr="00AA7381">
        <w:rPr>
          <w:sz w:val="20"/>
          <w:szCs w:val="20"/>
        </w:rPr>
        <w:lastRenderedPageBreak/>
        <w:t>4. La integración del Consejo de Administración que se nombrará en cada Organismo Operador, se establecerá en su Decreto de creación.</w:t>
      </w:r>
    </w:p>
    <w:p w:rsidR="00AA7381" w:rsidRPr="00640B4E" w:rsidRDefault="00AA7381">
      <w:pPr>
        <w:pStyle w:val="Default"/>
        <w:jc w:val="both"/>
        <w:rPr>
          <w:snapToGrid w:val="0"/>
          <w:color w:val="auto"/>
          <w:sz w:val="20"/>
          <w:szCs w:val="20"/>
        </w:rPr>
      </w:pPr>
    </w:p>
    <w:p w:rsidR="0052735B" w:rsidRPr="00640B4E" w:rsidRDefault="0052735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Los organismos operadores podrán conformarse como:</w:t>
      </w:r>
    </w:p>
    <w:p w:rsidR="0052735B" w:rsidRPr="009A0567" w:rsidRDefault="0052735B">
      <w:pPr>
        <w:pStyle w:val="Default"/>
        <w:jc w:val="both"/>
        <w:rPr>
          <w:color w:val="auto"/>
          <w:sz w:val="16"/>
          <w:szCs w:val="16"/>
        </w:rPr>
      </w:pP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Organismos operadores municipales: Cuando sean creados para prestar los servicios públicos en el territorio de un solo municipio;</w:t>
      </w: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Organismos operadores intermunicipales: Cuando sean creados para prestar los servicios públicos en dos o más municipios conurbanos, por medio de una sola línea de producción de los servicios, y</w:t>
      </w:r>
    </w:p>
    <w:p w:rsidR="0052735B"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w:t>
      </w:r>
      <w:r w:rsidR="00720CE6">
        <w:rPr>
          <w:color w:val="auto"/>
          <w:sz w:val="20"/>
          <w:szCs w:val="20"/>
        </w:rPr>
        <w:t>s</w:t>
      </w:r>
      <w:r w:rsidRPr="00640B4E">
        <w:rPr>
          <w:color w:val="auto"/>
          <w:sz w:val="20"/>
          <w:szCs w:val="20"/>
        </w:rPr>
        <w:t xml:space="preserve"> operadores regionales: Cuando sean creados para prestar los servicios públicos en dos o más municipios con diferentes líneas de producción de los servicios.</w:t>
      </w:r>
    </w:p>
    <w:p w:rsidR="00AA7381" w:rsidRPr="00AA7381" w:rsidRDefault="00AA7381" w:rsidP="009A0567">
      <w:pPr>
        <w:pStyle w:val="Default"/>
        <w:numPr>
          <w:ilvl w:val="0"/>
          <w:numId w:val="19"/>
        </w:numPr>
        <w:tabs>
          <w:tab w:val="clear" w:pos="888"/>
          <w:tab w:val="num" w:pos="0"/>
          <w:tab w:val="left" w:pos="284"/>
        </w:tabs>
        <w:ind w:left="0" w:firstLine="0"/>
        <w:jc w:val="both"/>
        <w:rPr>
          <w:color w:val="auto"/>
          <w:sz w:val="20"/>
          <w:szCs w:val="20"/>
        </w:rPr>
      </w:pPr>
      <w:r w:rsidRPr="00AA7381">
        <w:rPr>
          <w:sz w:val="20"/>
          <w:szCs w:val="20"/>
        </w:rPr>
        <w:t>Organismos Operadores Estatales:</w:t>
      </w:r>
    </w:p>
    <w:p w:rsidR="0052735B" w:rsidRPr="00AA7381" w:rsidRDefault="0052735B" w:rsidP="009A0567">
      <w:pPr>
        <w:pStyle w:val="Default"/>
        <w:jc w:val="both"/>
        <w:rPr>
          <w:color w:val="auto"/>
          <w:sz w:val="12"/>
          <w:szCs w:val="12"/>
        </w:rPr>
      </w:pPr>
    </w:p>
    <w:p w:rsidR="00AA7381" w:rsidRDefault="00AA7381" w:rsidP="00DF3F07">
      <w:pPr>
        <w:autoSpaceDE w:val="0"/>
        <w:autoSpaceDN w:val="0"/>
        <w:adjustRightInd w:val="0"/>
        <w:ind w:right="48"/>
        <w:jc w:val="both"/>
        <w:rPr>
          <w:sz w:val="20"/>
          <w:szCs w:val="20"/>
        </w:rPr>
      </w:pPr>
      <w:r w:rsidRPr="00AA7381">
        <w:rPr>
          <w:sz w:val="20"/>
          <w:szCs w:val="20"/>
        </w:rPr>
        <w:t>Cuando por sus características y complejidad, no puedan ser operados por municipios, previo dictamen de la Comisión; así como aquellos que su infraestructura beneficie a dos o más municipios.</w:t>
      </w:r>
    </w:p>
    <w:p w:rsidR="00B1733D" w:rsidRPr="00AA7381" w:rsidRDefault="00B1733D" w:rsidP="00DF3F07">
      <w:pPr>
        <w:autoSpaceDE w:val="0"/>
        <w:autoSpaceDN w:val="0"/>
        <w:adjustRightInd w:val="0"/>
        <w:ind w:right="48"/>
        <w:jc w:val="both"/>
        <w:rPr>
          <w:sz w:val="20"/>
          <w:szCs w:val="20"/>
        </w:rPr>
      </w:pPr>
    </w:p>
    <w:p w:rsidR="0052735B" w:rsidRPr="00640B4E" w:rsidRDefault="0052735B">
      <w:pPr>
        <w:pStyle w:val="Default"/>
        <w:jc w:val="both"/>
        <w:rPr>
          <w:color w:val="auto"/>
          <w:sz w:val="20"/>
          <w:szCs w:val="20"/>
        </w:rPr>
      </w:pPr>
      <w:r w:rsidRPr="00640B4E">
        <w:rPr>
          <w:b/>
          <w:color w:val="auto"/>
          <w:sz w:val="20"/>
          <w:szCs w:val="20"/>
        </w:rPr>
        <w:t>Artículo 25.</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1. Son atribuciones de los organismos operadores:</w:t>
      </w:r>
    </w:p>
    <w:p w:rsidR="0052735B" w:rsidRPr="0082410E" w:rsidRDefault="0052735B">
      <w:pPr>
        <w:pStyle w:val="Default"/>
        <w:jc w:val="both"/>
        <w:rPr>
          <w:color w:val="auto"/>
          <w:sz w:val="16"/>
          <w:szCs w:val="16"/>
        </w:rPr>
      </w:pP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Aquellas a que se refiere el artículo 18 de la presente ley, con excepción de la fracción X;</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reglamentos y manuales para el correcto funcionamiento del organismo, así como establecer las oficinas y dependencias necesarias dentro de su jurisdicción;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Formular y mantener actualizado el inventario de bienes y recursos que integran su patrimonio;</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estados financieros del organismo;</w:t>
      </w:r>
    </w:p>
    <w:p w:rsidR="0052735B" w:rsidRPr="00640B4E" w:rsidRDefault="0052735B" w:rsidP="009A0567">
      <w:pPr>
        <w:numPr>
          <w:ilvl w:val="0"/>
          <w:numId w:val="2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del Programa Hidráulico de la Administración y el Programa Operativo Hidráulico Anual, conforme las materias que de acuerdo con esta ley le competen;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Constituir los fideicomisos públicos necesarios para el cumplimiento de sus fines conforme la legislación aplicable;</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Utilizar todos los ingresos que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Establecer las cuotas y tarifas en términos de esta ley;</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Determinar y cobrar los adeudos que resulten de aplicar los precios y tarifas por los servicios que preste;</w:t>
      </w:r>
    </w:p>
    <w:p w:rsidR="0052735B" w:rsidRPr="00DF3F07"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 xml:space="preserve">Celebrar convenios de colaboración administrativa con la Comisión para que ésta asuma la notificación y el cobro, a través del procedimiento administrativo de ejecución, de los créditos fiscales que </w:t>
      </w:r>
      <w:r w:rsidRPr="00640B4E">
        <w:rPr>
          <w:rFonts w:cs="Arial"/>
          <w:sz w:val="20"/>
          <w:szCs w:val="20"/>
        </w:rPr>
        <w:lastRenderedPageBreak/>
        <w:t xml:space="preserve">determine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bCs/>
          <w:sz w:val="20"/>
          <w:szCs w:val="20"/>
        </w:rPr>
        <w:t xml:space="preserve">Remitir 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Coadyuvar con la Comisión, previo convenio, en el ejercicio de funciones operativas relacionadas con otros usos del agua;</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 xml:space="preserve">Realizar todas las acciones que se requieran directa o indirectamente, para el cumplimiento de sus objetivos; </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rsidR="009A0567" w:rsidRPr="009A0567" w:rsidRDefault="009A0567" w:rsidP="009A0567">
      <w:pPr>
        <w:pStyle w:val="Prrafodelista"/>
        <w:numPr>
          <w:ilvl w:val="0"/>
          <w:numId w:val="20"/>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rsidR="0052735B" w:rsidRPr="00FC1C1C" w:rsidRDefault="0052735B">
      <w:pPr>
        <w:pStyle w:val="Textoindependiente21"/>
        <w:widowControl w:val="0"/>
        <w:overflowPunct/>
        <w:autoSpaceDE/>
        <w:autoSpaceDN/>
        <w:adjustRightInd/>
        <w:textAlignment w:val="auto"/>
        <w:rPr>
          <w:rFonts w:cs="Arial"/>
          <w:iCs/>
          <w:snapToGrid w:val="0"/>
          <w:sz w:val="12"/>
          <w:lang w:val="es-MX"/>
        </w:rPr>
      </w:pPr>
    </w:p>
    <w:p w:rsidR="0052735B" w:rsidRPr="00640B4E" w:rsidRDefault="0052735B">
      <w:pPr>
        <w:pStyle w:val="Default"/>
        <w:jc w:val="both"/>
        <w:rPr>
          <w:color w:val="auto"/>
          <w:sz w:val="20"/>
          <w:szCs w:val="20"/>
        </w:rPr>
      </w:pPr>
      <w:r w:rsidRPr="00640B4E">
        <w:rPr>
          <w:snapToGrid w:val="0"/>
          <w:color w:val="auto"/>
          <w:sz w:val="20"/>
          <w:szCs w:val="20"/>
        </w:rPr>
        <w:t xml:space="preserve">2. Los organismos operadores descentralizados podrán contratar los empréstitos o los créditos ordinarios o extraordinarios que requieran, respondiendo de sus adeudos con su propio patrimonio y con los ingresos que perciban, en los términos de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 los Estados Unidos Mexicanos,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del Estado, la presente ley y </w:t>
      </w:r>
      <w:smartTag w:uri="urn:schemas-microsoft-com:office:smarttags" w:element="PersonName">
        <w:smartTagPr>
          <w:attr w:name="ProductID" w:val="LA LEY"/>
        </w:smartTagPr>
        <w:r w:rsidRPr="00640B4E">
          <w:rPr>
            <w:snapToGrid w:val="0"/>
            <w:color w:val="auto"/>
            <w:sz w:val="20"/>
            <w:szCs w:val="20"/>
          </w:rPr>
          <w:t>la Ley</w:t>
        </w:r>
      </w:smartTag>
      <w:r w:rsidRPr="00640B4E">
        <w:rPr>
          <w:snapToGrid w:val="0"/>
          <w:color w:val="auto"/>
          <w:sz w:val="20"/>
          <w:szCs w:val="20"/>
        </w:rPr>
        <w:t xml:space="preserve"> de Deuda Pública Estatal y Municipal.</w:t>
      </w:r>
    </w:p>
    <w:p w:rsidR="0052735B" w:rsidRPr="00FC1C1C" w:rsidRDefault="0052735B">
      <w:pPr>
        <w:jc w:val="both"/>
        <w:rPr>
          <w:rFonts w:cs="Arial"/>
          <w:b/>
          <w:bCs/>
          <w:iCs/>
          <w:sz w:val="12"/>
          <w:szCs w:val="20"/>
        </w:rPr>
      </w:pPr>
    </w:p>
    <w:p w:rsidR="0052735B" w:rsidRPr="00640B4E" w:rsidRDefault="0052735B">
      <w:pPr>
        <w:jc w:val="both"/>
        <w:rPr>
          <w:rFonts w:cs="Arial"/>
          <w:iCs/>
          <w:sz w:val="20"/>
          <w:szCs w:val="20"/>
        </w:rPr>
      </w:pPr>
      <w:r w:rsidRPr="00640B4E">
        <w:rPr>
          <w:rFonts w:cs="Arial"/>
          <w:b/>
          <w:bCs/>
          <w:iCs/>
          <w:sz w:val="20"/>
          <w:szCs w:val="20"/>
        </w:rPr>
        <w:t>Artículo 26.</w:t>
      </w:r>
      <w:r w:rsidRPr="00640B4E">
        <w:rPr>
          <w:rFonts w:cs="Arial"/>
          <w:iCs/>
          <w:sz w:val="20"/>
          <w:szCs w:val="20"/>
        </w:rPr>
        <w:t xml:space="preserve"> </w:t>
      </w:r>
    </w:p>
    <w:p w:rsidR="0052735B" w:rsidRPr="00335CC8" w:rsidRDefault="0052735B">
      <w:pPr>
        <w:jc w:val="both"/>
        <w:rPr>
          <w:rFonts w:cs="Arial"/>
          <w:iCs/>
          <w:sz w:val="10"/>
          <w:szCs w:val="10"/>
        </w:rPr>
      </w:pPr>
    </w:p>
    <w:p w:rsidR="0052735B" w:rsidRPr="00640B4E" w:rsidRDefault="0052735B">
      <w:pPr>
        <w:jc w:val="both"/>
        <w:rPr>
          <w:rFonts w:cs="Arial"/>
          <w:iCs/>
          <w:snapToGrid w:val="0"/>
          <w:sz w:val="20"/>
          <w:szCs w:val="20"/>
        </w:rPr>
      </w:pPr>
      <w:r w:rsidRPr="00640B4E">
        <w:rPr>
          <w:rFonts w:cs="Arial"/>
          <w:iCs/>
          <w:sz w:val="20"/>
          <w:szCs w:val="20"/>
        </w:rPr>
        <w:t xml:space="preserve">1. </w:t>
      </w:r>
      <w:r w:rsidRPr="00640B4E">
        <w:rPr>
          <w:rFonts w:cs="Arial"/>
          <w:iCs/>
          <w:snapToGrid w:val="0"/>
          <w:sz w:val="20"/>
          <w:szCs w:val="20"/>
        </w:rPr>
        <w:t>El patrimonio de los organismos operadores estará constituido por:</w:t>
      </w:r>
    </w:p>
    <w:p w:rsidR="0052735B" w:rsidRPr="00FC1C1C" w:rsidRDefault="0052735B">
      <w:pPr>
        <w:jc w:val="both"/>
        <w:rPr>
          <w:rFonts w:cs="Arial"/>
          <w:iCs/>
          <w:snapToGrid w:val="0"/>
          <w:sz w:val="12"/>
          <w:szCs w:val="20"/>
          <w:u w:val="single"/>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 xml:space="preserve">Los bienes y derechos que formen parte del sistema de agua potable, alcantarillado sanitario, drenaje pluvial, tratamiento y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tratadas y disposición de las aguas del municipio, mismos que autorizará el Ayuntamiento para aportarlos como patrimonio inicial del organismo, así como otros que le entreguen con tal objeto las demás autoridades e instituciones;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federales, estatales y municipales que en su caso se reciban;</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derivados de la prestación de los servicios públicos a su cargo;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empréstitos y créditos que se obtengan para el cumplimiento de sus fines;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de los particulares, las donaciones, las herencias, los subsidios y las adjudicaciones a favor del organismo operador;</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remanentes, frutos, utilidades, productos, intereses y ventas que se obtengan de su propio patrimonio;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demás bienes y derechos que formen parte de su patrimonio por cualquier título legal; y</w:t>
      </w:r>
    </w:p>
    <w:p w:rsidR="00FC1C1C" w:rsidRPr="00FC1C1C" w:rsidRDefault="00FC1C1C" w:rsidP="00FC1C1C">
      <w:pPr>
        <w:tabs>
          <w:tab w:val="left" w:pos="426"/>
        </w:tabs>
        <w:jc w:val="both"/>
        <w:rPr>
          <w:rFonts w:cs="Arial"/>
          <w:iCs/>
          <w:snapToGrid w:val="0"/>
          <w:sz w:val="12"/>
          <w:szCs w:val="20"/>
        </w:rPr>
      </w:pPr>
    </w:p>
    <w:p w:rsidR="0052735B" w:rsidRPr="00640B4E"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que por cualquier forma obtenga, independientemente de los señalados en la fracción III precedente.</w:t>
      </w:r>
    </w:p>
    <w:p w:rsidR="0052735B" w:rsidRPr="00FC1C1C" w:rsidRDefault="0052735B">
      <w:pPr>
        <w:jc w:val="both"/>
        <w:rPr>
          <w:rFonts w:cs="Arial"/>
          <w:iCs/>
          <w:snapToGrid w:val="0"/>
          <w:sz w:val="12"/>
          <w:szCs w:val="20"/>
          <w:u w:val="single"/>
        </w:rPr>
      </w:pPr>
    </w:p>
    <w:p w:rsidR="0052735B" w:rsidRPr="00640B4E" w:rsidRDefault="0052735B">
      <w:pPr>
        <w:jc w:val="both"/>
        <w:rPr>
          <w:rFonts w:cs="Arial"/>
          <w:iCs/>
          <w:sz w:val="20"/>
          <w:szCs w:val="20"/>
        </w:rPr>
      </w:pPr>
      <w:r w:rsidRPr="00640B4E">
        <w:rPr>
          <w:rFonts w:cs="Arial"/>
          <w:iCs/>
          <w:sz w:val="20"/>
          <w:szCs w:val="20"/>
        </w:rPr>
        <w:t xml:space="preserve">2. Los bienes de los organismos operadores directamente destinados a la prestación del servicio de agua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 serán inembargables e imprescriptibles.</w:t>
      </w:r>
    </w:p>
    <w:p w:rsidR="0052735B" w:rsidRPr="00FC1C1C" w:rsidRDefault="0052735B">
      <w:pPr>
        <w:jc w:val="both"/>
        <w:rPr>
          <w:rFonts w:cs="Arial"/>
          <w:iCs/>
          <w:snapToGrid w:val="0"/>
          <w:sz w:val="14"/>
          <w:szCs w:val="20"/>
          <w:u w:val="single"/>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3. Los bienes inmuebles de los organismos operadores destinados directamente a la prestación de los servicios </w:t>
      </w:r>
      <w:r w:rsidRPr="00640B4E">
        <w:rPr>
          <w:rFonts w:cs="Arial"/>
          <w:sz w:val="20"/>
          <w:szCs w:val="20"/>
        </w:rPr>
        <w:t>de agua</w:t>
      </w:r>
      <w:r w:rsidRPr="00640B4E">
        <w:rPr>
          <w:rFonts w:cs="Arial"/>
          <w:iCs/>
          <w:sz w:val="20"/>
          <w:szCs w:val="20"/>
        </w:rPr>
        <w:t xml:space="preserve">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w:t>
      </w:r>
      <w:r w:rsidRPr="00640B4E">
        <w:rPr>
          <w:rFonts w:cs="Arial"/>
          <w:iCs/>
          <w:snapToGrid w:val="0"/>
          <w:sz w:val="20"/>
          <w:szCs w:val="20"/>
        </w:rPr>
        <w:t>, se considerarán bienes del dominio público municipal.</w:t>
      </w:r>
    </w:p>
    <w:p w:rsidR="0052735B" w:rsidRPr="00BC5CCB" w:rsidRDefault="0052735B">
      <w:pPr>
        <w:jc w:val="both"/>
        <w:rPr>
          <w:rFonts w:cs="Arial"/>
          <w:iCs/>
          <w:sz w:val="16"/>
          <w:szCs w:val="20"/>
        </w:rPr>
      </w:pPr>
    </w:p>
    <w:p w:rsidR="0052735B" w:rsidRPr="00640B4E" w:rsidRDefault="0052735B">
      <w:pPr>
        <w:rPr>
          <w:rFonts w:cs="Arial"/>
          <w:sz w:val="20"/>
          <w:szCs w:val="20"/>
        </w:rPr>
      </w:pPr>
      <w:r w:rsidRPr="00640B4E">
        <w:rPr>
          <w:rFonts w:cs="Arial"/>
          <w:b/>
          <w:sz w:val="20"/>
          <w:szCs w:val="20"/>
        </w:rPr>
        <w:t>Artículo 27.</w:t>
      </w:r>
      <w:r w:rsidRPr="00640B4E">
        <w:rPr>
          <w:rFonts w:cs="Arial"/>
          <w:sz w:val="20"/>
          <w:szCs w:val="20"/>
        </w:rPr>
        <w:t xml:space="preserve"> </w:t>
      </w:r>
    </w:p>
    <w:p w:rsidR="0052735B" w:rsidRPr="0082410E" w:rsidRDefault="0052735B">
      <w:pPr>
        <w:rPr>
          <w:rFonts w:cs="Arial"/>
          <w:sz w:val="8"/>
          <w:szCs w:val="8"/>
        </w:rPr>
      </w:pPr>
    </w:p>
    <w:p w:rsidR="0052735B" w:rsidRPr="00640B4E" w:rsidRDefault="0052735B">
      <w:pPr>
        <w:rPr>
          <w:rFonts w:cs="Arial"/>
          <w:sz w:val="20"/>
          <w:szCs w:val="20"/>
        </w:rPr>
      </w:pPr>
      <w:r w:rsidRPr="00640B4E">
        <w:rPr>
          <w:rFonts w:cs="Arial"/>
          <w:sz w:val="20"/>
          <w:szCs w:val="20"/>
        </w:rPr>
        <w:t>1. La administración de los organismos operadores estará a cargo de:</w:t>
      </w:r>
    </w:p>
    <w:p w:rsidR="0052735B" w:rsidRDefault="0052735B" w:rsidP="00DF3F07">
      <w:pPr>
        <w:tabs>
          <w:tab w:val="num" w:pos="720"/>
        </w:tabs>
        <w:spacing w:line="276" w:lineRule="auto"/>
        <w:ind w:left="720" w:hanging="720"/>
        <w:rPr>
          <w:rFonts w:cs="Arial"/>
          <w:sz w:val="20"/>
          <w:szCs w:val="20"/>
        </w:rPr>
      </w:pPr>
      <w:r w:rsidRPr="00640B4E">
        <w:rPr>
          <w:rFonts w:cs="Arial"/>
          <w:sz w:val="20"/>
          <w:szCs w:val="20"/>
        </w:rPr>
        <w:lastRenderedPageBreak/>
        <w:t>a) El Consejo de Administración; y</w:t>
      </w:r>
    </w:p>
    <w:p w:rsidR="0082410E" w:rsidRPr="00FC1C1C" w:rsidRDefault="0082410E" w:rsidP="00DF3F07">
      <w:pPr>
        <w:tabs>
          <w:tab w:val="num" w:pos="720"/>
        </w:tabs>
        <w:spacing w:line="276" w:lineRule="auto"/>
        <w:ind w:left="720" w:hanging="720"/>
        <w:rPr>
          <w:rFonts w:cs="Arial"/>
          <w:sz w:val="12"/>
          <w:szCs w:val="14"/>
        </w:rPr>
      </w:pPr>
    </w:p>
    <w:p w:rsidR="0052735B" w:rsidRPr="00640B4E" w:rsidRDefault="0052735B" w:rsidP="00DF3F07">
      <w:pPr>
        <w:tabs>
          <w:tab w:val="num" w:pos="720"/>
        </w:tabs>
        <w:spacing w:line="276" w:lineRule="auto"/>
        <w:ind w:left="720" w:hanging="720"/>
        <w:rPr>
          <w:rFonts w:cs="Arial"/>
          <w:sz w:val="20"/>
          <w:szCs w:val="20"/>
        </w:rPr>
      </w:pPr>
      <w:r w:rsidRPr="00640B4E">
        <w:rPr>
          <w:rFonts w:cs="Arial"/>
          <w:sz w:val="20"/>
          <w:szCs w:val="20"/>
        </w:rPr>
        <w:t xml:space="preserve">b) </w:t>
      </w:r>
      <w:smartTag w:uri="urn:schemas-microsoft-com:office:smarttags" w:element="PersonName">
        <w:smartTagPr>
          <w:attr w:name="ProductID" w:val="La Gerencia General."/>
        </w:smartTagPr>
        <w:r w:rsidRPr="00640B4E">
          <w:rPr>
            <w:rFonts w:cs="Arial"/>
            <w:sz w:val="20"/>
            <w:szCs w:val="20"/>
          </w:rPr>
          <w:t>La Gerencia General.</w:t>
        </w:r>
      </w:smartTag>
    </w:p>
    <w:p w:rsidR="0052735B" w:rsidRPr="00FC1C1C" w:rsidRDefault="0052735B">
      <w:pPr>
        <w:rPr>
          <w:rFonts w:cs="Arial"/>
          <w:sz w:val="12"/>
          <w:szCs w:val="16"/>
        </w:rPr>
      </w:pPr>
    </w:p>
    <w:p w:rsidR="0052735B" w:rsidRDefault="0052735B">
      <w:pPr>
        <w:rPr>
          <w:rFonts w:cs="Arial"/>
          <w:sz w:val="20"/>
          <w:szCs w:val="20"/>
        </w:rPr>
      </w:pPr>
      <w:r w:rsidRPr="00640B4E">
        <w:rPr>
          <w:rFonts w:cs="Arial"/>
          <w:sz w:val="20"/>
          <w:szCs w:val="20"/>
        </w:rPr>
        <w:t>2. Los organismos operadores contarán también con el personal técnico y administrativo que su funcionamiento requiera.</w:t>
      </w:r>
    </w:p>
    <w:p w:rsidR="00B916B8" w:rsidRPr="00BC5CCB" w:rsidRDefault="00B916B8">
      <w:pPr>
        <w:rPr>
          <w:rFonts w:cs="Arial"/>
          <w:sz w:val="16"/>
          <w:szCs w:val="20"/>
        </w:rPr>
      </w:pPr>
    </w:p>
    <w:p w:rsidR="0052735B" w:rsidRPr="00640B4E" w:rsidRDefault="0052735B" w:rsidP="00FC1C1C">
      <w:pPr>
        <w:rPr>
          <w:rFonts w:cs="Arial"/>
          <w:sz w:val="20"/>
          <w:szCs w:val="20"/>
        </w:rPr>
      </w:pPr>
      <w:r w:rsidRPr="00640B4E">
        <w:rPr>
          <w:rFonts w:cs="Arial"/>
          <w:b/>
          <w:sz w:val="20"/>
          <w:szCs w:val="20"/>
        </w:rPr>
        <w:t>Artículo 28.</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rsidR="0052735B" w:rsidRPr="00640B4E" w:rsidRDefault="0052735B">
      <w:pPr>
        <w:rPr>
          <w:rFonts w:cs="Arial"/>
          <w:sz w:val="20"/>
          <w:szCs w:val="20"/>
        </w:rPr>
      </w:pPr>
    </w:p>
    <w:p w:rsidR="00886296" w:rsidRPr="00886296" w:rsidRDefault="00CF1BC5" w:rsidP="00482C52">
      <w:pPr>
        <w:numPr>
          <w:ilvl w:val="0"/>
          <w:numId w:val="22"/>
        </w:numPr>
        <w:tabs>
          <w:tab w:val="clear" w:pos="720"/>
          <w:tab w:val="num" w:pos="0"/>
          <w:tab w:val="left" w:pos="426"/>
        </w:tabs>
        <w:ind w:left="0" w:firstLine="0"/>
        <w:jc w:val="both"/>
        <w:rPr>
          <w:rFonts w:cs="Arial"/>
          <w:sz w:val="20"/>
          <w:szCs w:val="20"/>
        </w:rPr>
      </w:pPr>
      <w:r>
        <w:rPr>
          <w:sz w:val="20"/>
          <w:szCs w:val="20"/>
        </w:rPr>
        <w:t>E</w:t>
      </w:r>
      <w:r w:rsidR="00886296" w:rsidRPr="00886296">
        <w:rPr>
          <w:sz w:val="20"/>
          <w:szCs w:val="20"/>
        </w:rPr>
        <w:t>l Presidente Municipal, quien fungirá como Presidente;</w:t>
      </w: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886296" w:rsidRDefault="00747513" w:rsidP="00886296">
      <w:pPr>
        <w:pStyle w:val="Prrafodelista"/>
        <w:ind w:left="720"/>
        <w:jc w:val="right"/>
        <w:rPr>
          <w:rStyle w:val="Hipervnculo"/>
          <w:rFonts w:eastAsia="Calibri" w:cs="Arial"/>
          <w:b/>
          <w:i/>
          <w:sz w:val="16"/>
          <w:szCs w:val="16"/>
        </w:rPr>
      </w:pPr>
      <w:hyperlink r:id="rId19"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747513" w:rsidP="00CF1BC5">
      <w:pPr>
        <w:pStyle w:val="Prrafodelista"/>
        <w:autoSpaceDE w:val="0"/>
        <w:autoSpaceDN w:val="0"/>
        <w:adjustRightInd w:val="0"/>
        <w:ind w:left="1004"/>
        <w:jc w:val="right"/>
        <w:rPr>
          <w:rFonts w:cs="Arial"/>
          <w:b/>
          <w:i/>
          <w:sz w:val="16"/>
          <w:szCs w:val="16"/>
          <w:lang w:val="es-MX"/>
        </w:rPr>
      </w:pPr>
      <w:hyperlink r:id="rId20" w:history="1">
        <w:r w:rsidR="00CF1BC5" w:rsidRPr="00935A9C">
          <w:rPr>
            <w:rStyle w:val="Hipervnculo"/>
            <w:rFonts w:cs="Arial"/>
            <w:b/>
            <w:i/>
            <w:sz w:val="16"/>
            <w:szCs w:val="16"/>
            <w:lang w:val="es-MX"/>
          </w:rPr>
          <w:t>https://po.tamaulipas.gob.mx/wp-content/uploads/2022/12/cxlvii-Ext.No_.27-121222F-EV.pdf</w:t>
        </w:r>
      </w:hyperlink>
    </w:p>
    <w:p w:rsidR="00F863C3" w:rsidRPr="00482C52" w:rsidRDefault="00F863C3" w:rsidP="00F863C3">
      <w:pPr>
        <w:autoSpaceDE w:val="0"/>
        <w:autoSpaceDN w:val="0"/>
        <w:adjustRightInd w:val="0"/>
        <w:rPr>
          <w:rFonts w:cs="Arial"/>
          <w:kern w:val="28"/>
          <w:sz w:val="12"/>
          <w:szCs w:val="20"/>
          <w:lang w:val="es-MX"/>
        </w:rPr>
      </w:pPr>
    </w:p>
    <w:p w:rsidR="00F863C3" w:rsidRPr="00F863C3" w:rsidRDefault="00F863C3" w:rsidP="00F863C3">
      <w:pPr>
        <w:pStyle w:val="Prrafodelista"/>
        <w:numPr>
          <w:ilvl w:val="0"/>
          <w:numId w:val="22"/>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rsidR="0052735B" w:rsidRPr="00886296" w:rsidRDefault="0052735B" w:rsidP="00F863C3">
      <w:pPr>
        <w:tabs>
          <w:tab w:val="left" w:pos="426"/>
        </w:tabs>
        <w:jc w:val="both"/>
        <w:rPr>
          <w:rFonts w:cs="Arial"/>
          <w:sz w:val="20"/>
          <w:szCs w:val="20"/>
        </w:rPr>
      </w:pP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w:t>
      </w:r>
      <w:r w:rsidRPr="00886296">
        <w:rPr>
          <w:rFonts w:cs="Arial"/>
          <w:b/>
          <w:i/>
          <w:kern w:val="28"/>
          <w:sz w:val="16"/>
          <w:szCs w:val="16"/>
          <w:lang w:val="es-MX"/>
        </w:rPr>
        <w:t>, P.O. Edición Vespertina Extraordinario No. 11, del 1 de julio de 2022.</w:t>
      </w:r>
    </w:p>
    <w:p w:rsidR="00886296" w:rsidRDefault="00747513" w:rsidP="00886296">
      <w:pPr>
        <w:pStyle w:val="Prrafodelista"/>
        <w:ind w:left="720"/>
        <w:jc w:val="right"/>
        <w:rPr>
          <w:rStyle w:val="Hipervnculo"/>
          <w:rFonts w:eastAsia="Calibri" w:cs="Arial"/>
          <w:b/>
          <w:i/>
          <w:sz w:val="16"/>
          <w:szCs w:val="16"/>
        </w:rPr>
      </w:pPr>
      <w:hyperlink r:id="rId21"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747513" w:rsidP="00CF1BC5">
      <w:pPr>
        <w:pStyle w:val="Prrafodelista"/>
        <w:autoSpaceDE w:val="0"/>
        <w:autoSpaceDN w:val="0"/>
        <w:adjustRightInd w:val="0"/>
        <w:ind w:left="1004"/>
        <w:jc w:val="right"/>
        <w:rPr>
          <w:rFonts w:cs="Arial"/>
          <w:b/>
          <w:i/>
          <w:sz w:val="16"/>
          <w:szCs w:val="16"/>
          <w:lang w:val="es-MX"/>
        </w:rPr>
      </w:pPr>
      <w:hyperlink r:id="rId22" w:history="1">
        <w:r w:rsidR="00CF1BC5" w:rsidRPr="00935A9C">
          <w:rPr>
            <w:rStyle w:val="Hipervnculo"/>
            <w:rFonts w:cs="Arial"/>
            <w:b/>
            <w:i/>
            <w:sz w:val="16"/>
            <w:szCs w:val="16"/>
            <w:lang w:val="es-MX"/>
          </w:rPr>
          <w:t>https://po.tamaulipas.gob.mx/wp-content/uploads/2022/12/cxlvii-Ext.No_.27-121222F-EV.pdf</w:t>
        </w:r>
      </w:hyperlink>
    </w:p>
    <w:p w:rsidR="00CF1BC5" w:rsidRPr="00F863C3" w:rsidRDefault="00CF1BC5" w:rsidP="00886296">
      <w:pPr>
        <w:pStyle w:val="Prrafodelista"/>
        <w:ind w:left="720"/>
        <w:jc w:val="right"/>
        <w:rPr>
          <w:rStyle w:val="Hipervnculo"/>
          <w:rFonts w:eastAsia="Calibri" w:cs="Arial"/>
          <w:b/>
          <w:i/>
          <w:sz w:val="8"/>
          <w:szCs w:val="16"/>
        </w:rPr>
      </w:pPr>
    </w:p>
    <w:p w:rsidR="00886296" w:rsidRPr="00FC1C1C" w:rsidRDefault="00886296" w:rsidP="00886296">
      <w:pPr>
        <w:tabs>
          <w:tab w:val="left" w:pos="426"/>
        </w:tabs>
        <w:jc w:val="both"/>
        <w:rPr>
          <w:rFonts w:cs="Arial"/>
          <w:sz w:val="12"/>
          <w:szCs w:val="20"/>
        </w:rPr>
      </w:pPr>
    </w:p>
    <w:p w:rsidR="00886296" w:rsidRPr="00892A3F" w:rsidRDefault="00F863C3" w:rsidP="00886296">
      <w:pPr>
        <w:numPr>
          <w:ilvl w:val="0"/>
          <w:numId w:val="22"/>
        </w:numPr>
        <w:tabs>
          <w:tab w:val="clear" w:pos="720"/>
          <w:tab w:val="num" w:pos="0"/>
          <w:tab w:val="left" w:pos="426"/>
        </w:tabs>
        <w:ind w:left="0" w:firstLine="0"/>
        <w:jc w:val="both"/>
        <w:rPr>
          <w:rFonts w:cs="Arial"/>
          <w:sz w:val="20"/>
          <w:szCs w:val="20"/>
        </w:rPr>
      </w:pPr>
      <w:r>
        <w:rPr>
          <w:sz w:val="20"/>
          <w:szCs w:val="20"/>
        </w:rPr>
        <w:t>Tres</w:t>
      </w:r>
      <w:r w:rsidR="00886296" w:rsidRPr="00886296">
        <w:rPr>
          <w:sz w:val="20"/>
          <w:szCs w:val="20"/>
        </w:rPr>
        <w:t xml:space="preserve"> representante</w:t>
      </w:r>
      <w:r>
        <w:rPr>
          <w:sz w:val="20"/>
          <w:szCs w:val="20"/>
        </w:rPr>
        <w:t>s</w:t>
      </w:r>
      <w:r w:rsidR="00886296" w:rsidRPr="00886296">
        <w:rPr>
          <w:sz w:val="20"/>
          <w:szCs w:val="20"/>
        </w:rPr>
        <w:t xml:space="preserve"> del Ejecutivo del Estado</w:t>
      </w:r>
      <w:r>
        <w:rPr>
          <w:sz w:val="20"/>
          <w:szCs w:val="20"/>
        </w:rPr>
        <w:t>, de entre los cuales uno será servidor público de la Comisión y otro de la Secretaría de Salud</w:t>
      </w:r>
      <w:r w:rsidR="00886296" w:rsidRPr="00886296">
        <w:rPr>
          <w:sz w:val="20"/>
          <w:szCs w:val="20"/>
        </w:rPr>
        <w:t>;</w:t>
      </w:r>
    </w:p>
    <w:p w:rsidR="00892A3F" w:rsidRPr="00892A3F" w:rsidRDefault="00892A3F" w:rsidP="00892A3F">
      <w:pPr>
        <w:tabs>
          <w:tab w:val="left" w:pos="426"/>
        </w:tabs>
        <w:jc w:val="both"/>
        <w:rPr>
          <w:rFonts w:cs="Arial"/>
          <w:sz w:val="2"/>
          <w:szCs w:val="20"/>
        </w:rPr>
      </w:pPr>
    </w:p>
    <w:p w:rsidR="00886296" w:rsidRPr="00886296" w:rsidRDefault="00892A3F" w:rsidP="00892A3F">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00886296" w:rsidRPr="00886296">
        <w:rPr>
          <w:rFonts w:cs="Arial"/>
          <w:b/>
          <w:i/>
          <w:kern w:val="28"/>
          <w:sz w:val="16"/>
          <w:szCs w:val="16"/>
          <w:lang w:val="es-MX"/>
        </w:rPr>
        <w:t xml:space="preserve">Fracción </w:t>
      </w:r>
      <w:r w:rsidR="00747513" w:rsidRPr="00886296">
        <w:rPr>
          <w:rFonts w:cs="Arial"/>
          <w:b/>
          <w:i/>
          <w:kern w:val="28"/>
          <w:sz w:val="16"/>
          <w:szCs w:val="16"/>
          <w:lang w:val="es-MX"/>
        </w:rPr>
        <w:t>Reformad</w:t>
      </w:r>
      <w:r w:rsidR="00747513">
        <w:rPr>
          <w:rFonts w:cs="Arial"/>
          <w:b/>
          <w:i/>
          <w:kern w:val="28"/>
          <w:sz w:val="16"/>
          <w:szCs w:val="16"/>
          <w:lang w:val="es-MX"/>
        </w:rPr>
        <w:t>a</w:t>
      </w:r>
      <w:r w:rsidR="00886296" w:rsidRPr="00886296">
        <w:rPr>
          <w:rFonts w:cs="Arial"/>
          <w:b/>
          <w:i/>
          <w:kern w:val="28"/>
          <w:sz w:val="16"/>
          <w:szCs w:val="16"/>
          <w:lang w:val="es-MX"/>
        </w:rPr>
        <w:t>, P.O. Edición Vespertina Extraordinario No. 11, del 1 de julio de 2022.</w:t>
      </w:r>
    </w:p>
    <w:p w:rsidR="00886296" w:rsidRDefault="00747513" w:rsidP="00892A3F">
      <w:pPr>
        <w:pStyle w:val="Prrafodelista"/>
        <w:ind w:left="720"/>
        <w:jc w:val="right"/>
        <w:rPr>
          <w:rStyle w:val="Hipervnculo"/>
          <w:rFonts w:eastAsia="Calibri" w:cs="Arial"/>
          <w:b/>
          <w:i/>
          <w:sz w:val="16"/>
          <w:szCs w:val="16"/>
        </w:rPr>
      </w:pPr>
      <w:hyperlink r:id="rId23" w:history="1">
        <w:r w:rsidR="00886296" w:rsidRPr="00886296">
          <w:rPr>
            <w:rStyle w:val="Hipervnculo"/>
            <w:rFonts w:eastAsia="Calibri" w:cs="Arial"/>
            <w:b/>
            <w:i/>
            <w:sz w:val="16"/>
            <w:szCs w:val="16"/>
          </w:rPr>
          <w:t>https://po.tamaulipas.gob.mx/wp-content/uploads/2022/07/cxlvii-Ext.No_.11-010722F-EV.pdf</w:t>
        </w:r>
      </w:hyperlink>
    </w:p>
    <w:p w:rsidR="00F863C3" w:rsidRDefault="00F863C3" w:rsidP="00892A3F">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747513">
        <w:rPr>
          <w:rFonts w:cs="Arial"/>
          <w:b/>
          <w:i/>
          <w:sz w:val="16"/>
          <w:szCs w:val="16"/>
          <w:lang w:val="es-MX"/>
        </w:rPr>
        <w:t>Reformada</w:t>
      </w:r>
      <w:r>
        <w:rPr>
          <w:rFonts w:cs="Arial"/>
          <w:b/>
          <w:i/>
          <w:sz w:val="16"/>
          <w:szCs w:val="16"/>
          <w:lang w:val="es-MX"/>
        </w:rPr>
        <w:t xml:space="preserve">, </w:t>
      </w:r>
      <w:r w:rsidR="00DD730F">
        <w:rPr>
          <w:rFonts w:cs="Arial"/>
          <w:b/>
          <w:i/>
          <w:sz w:val="16"/>
          <w:szCs w:val="16"/>
          <w:lang w:val="es-MX"/>
        </w:rPr>
        <w:t xml:space="preserve">P.O. </w:t>
      </w:r>
      <w:r w:rsidRPr="00AF18B0">
        <w:rPr>
          <w:rFonts w:cs="Arial"/>
          <w:b/>
          <w:i/>
          <w:sz w:val="16"/>
          <w:szCs w:val="16"/>
        </w:rPr>
        <w:t>Ed</w:t>
      </w:r>
      <w:r w:rsidR="00B85824">
        <w:rPr>
          <w:rFonts w:cs="Arial"/>
          <w:b/>
          <w:i/>
          <w:sz w:val="16"/>
          <w:szCs w:val="16"/>
        </w:rPr>
        <w:t xml:space="preserve">ición Vespertina Extraordinario </w:t>
      </w:r>
      <w:r w:rsidRPr="00AF18B0">
        <w:rPr>
          <w:rFonts w:cs="Arial"/>
          <w:b/>
          <w:i/>
          <w:sz w:val="16"/>
          <w:szCs w:val="16"/>
        </w:rPr>
        <w:t>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747513" w:rsidP="00F863C3">
      <w:pPr>
        <w:pStyle w:val="Prrafodelista"/>
        <w:autoSpaceDE w:val="0"/>
        <w:autoSpaceDN w:val="0"/>
        <w:adjustRightInd w:val="0"/>
        <w:ind w:left="1004"/>
        <w:jc w:val="right"/>
        <w:rPr>
          <w:rFonts w:cs="Arial"/>
          <w:b/>
          <w:i/>
          <w:sz w:val="16"/>
          <w:szCs w:val="16"/>
          <w:lang w:val="es-MX"/>
        </w:rPr>
      </w:pPr>
      <w:hyperlink r:id="rId24"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892A3F">
      <w:pPr>
        <w:pStyle w:val="Prrafodelista"/>
        <w:ind w:left="720"/>
        <w:jc w:val="right"/>
        <w:rPr>
          <w:rStyle w:val="Hipervnculo"/>
          <w:rFonts w:eastAsia="Calibri" w:cs="Arial"/>
          <w:b/>
          <w:i/>
          <w:sz w:val="10"/>
          <w:szCs w:val="16"/>
        </w:rPr>
      </w:pPr>
    </w:p>
    <w:p w:rsidR="00892A3F" w:rsidRPr="00482C52" w:rsidRDefault="00892A3F" w:rsidP="00892A3F">
      <w:pPr>
        <w:pStyle w:val="Prrafodelista"/>
        <w:ind w:left="720"/>
        <w:jc w:val="right"/>
        <w:rPr>
          <w:rFonts w:eastAsia="Calibri" w:cs="Arial"/>
          <w:b/>
          <w:i/>
          <w:color w:val="0000FF" w:themeColor="hyperlink"/>
          <w:sz w:val="12"/>
          <w:szCs w:val="16"/>
          <w:u w:val="single"/>
        </w:rPr>
      </w:pPr>
    </w:p>
    <w:p w:rsidR="00FC1C1C" w:rsidRDefault="00F71A15" w:rsidP="00FC1C1C">
      <w:pPr>
        <w:numPr>
          <w:ilvl w:val="0"/>
          <w:numId w:val="22"/>
        </w:numPr>
        <w:tabs>
          <w:tab w:val="clear" w:pos="720"/>
          <w:tab w:val="num" w:pos="0"/>
          <w:tab w:val="left" w:pos="426"/>
          <w:tab w:val="num" w:pos="1440"/>
        </w:tabs>
        <w:ind w:left="0" w:firstLine="0"/>
        <w:jc w:val="both"/>
        <w:rPr>
          <w:rFonts w:cs="Arial"/>
          <w:sz w:val="20"/>
          <w:szCs w:val="20"/>
        </w:rPr>
      </w:pPr>
      <w:r w:rsidRPr="00F71A15">
        <w:rPr>
          <w:rFonts w:cs="Arial"/>
          <w:sz w:val="20"/>
          <w:szCs w:val="20"/>
        </w:rPr>
        <w:t xml:space="preserve">Un Diputado o Diputada al Congreso del Estado con residencia en uno de los distritos electorales comprendidos dentro del ámbito territorial donde desarrolle sus funciones el organismo operador de que se trate, quien será propuesto por la Junta de Gobierno al Pleno del Poder Legislativo, para que este resuelva por mayoría simple de los diputados y diputadas presentes; y </w:t>
      </w:r>
    </w:p>
    <w:p w:rsidR="00F71A15" w:rsidRDefault="00F71A15" w:rsidP="00F71A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F71A15" w:rsidRDefault="00747513" w:rsidP="00F71A15">
      <w:pPr>
        <w:pStyle w:val="Prrafodelista"/>
        <w:autoSpaceDE w:val="0"/>
        <w:autoSpaceDN w:val="0"/>
        <w:adjustRightInd w:val="0"/>
        <w:ind w:left="720"/>
        <w:jc w:val="right"/>
        <w:rPr>
          <w:rFonts w:cs="Arial"/>
          <w:b/>
          <w:i/>
          <w:sz w:val="16"/>
          <w:szCs w:val="16"/>
          <w:lang w:val="es-MX"/>
        </w:rPr>
      </w:pPr>
      <w:hyperlink r:id="rId25" w:history="1">
        <w:r w:rsidR="00F71A15" w:rsidRPr="00AD459F">
          <w:rPr>
            <w:rStyle w:val="Hipervnculo"/>
            <w:rFonts w:cs="Arial"/>
            <w:b/>
            <w:i/>
            <w:sz w:val="16"/>
            <w:szCs w:val="16"/>
            <w:lang w:val="es-MX"/>
          </w:rPr>
          <w:t>https://po.tamaulipas.gob.mx/wp-content/uploads/2023/08/cxlviii-101-230823-EV.pdf</w:t>
        </w:r>
      </w:hyperlink>
    </w:p>
    <w:p w:rsidR="00FC1C1C" w:rsidRPr="00FC1C1C" w:rsidRDefault="00FC1C1C" w:rsidP="00FC1C1C">
      <w:pPr>
        <w:tabs>
          <w:tab w:val="left" w:pos="426"/>
          <w:tab w:val="num" w:pos="1440"/>
        </w:tabs>
        <w:jc w:val="both"/>
        <w:rPr>
          <w:rFonts w:cs="Arial"/>
          <w:sz w:val="12"/>
          <w:szCs w:val="20"/>
        </w:rPr>
      </w:pPr>
    </w:p>
    <w:p w:rsidR="00FC1C1C" w:rsidRPr="00FC1C1C" w:rsidRDefault="00F863C3" w:rsidP="00FC1C1C">
      <w:pPr>
        <w:numPr>
          <w:ilvl w:val="0"/>
          <w:numId w:val="22"/>
        </w:numPr>
        <w:tabs>
          <w:tab w:val="clear" w:pos="720"/>
          <w:tab w:val="num" w:pos="0"/>
          <w:tab w:val="left" w:pos="426"/>
          <w:tab w:val="num" w:pos="1440"/>
        </w:tabs>
        <w:ind w:left="0" w:firstLine="0"/>
        <w:jc w:val="both"/>
        <w:rPr>
          <w:rFonts w:cs="Arial"/>
          <w:sz w:val="20"/>
          <w:szCs w:val="20"/>
        </w:rPr>
      </w:pPr>
      <w:r>
        <w:rPr>
          <w:sz w:val="20"/>
          <w:szCs w:val="20"/>
        </w:rPr>
        <w:t>Tres</w:t>
      </w:r>
      <w:r w:rsidR="00FC1C1C" w:rsidRPr="00FC1C1C">
        <w:rPr>
          <w:sz w:val="20"/>
          <w:szCs w:val="20"/>
        </w:rPr>
        <w:t xml:space="preserve"> representantes de los sectores social y privado que tengan representatividad en el desarrollo económico y social del Municipio, de entre quienes se nombrará al Secretario.</w:t>
      </w:r>
    </w:p>
    <w:p w:rsidR="00FC1C1C" w:rsidRPr="00FC1C1C" w:rsidRDefault="00FC1C1C" w:rsidP="00FC1C1C">
      <w:pPr>
        <w:pStyle w:val="Prrafodelista"/>
        <w:rPr>
          <w:rFonts w:cs="Arial"/>
          <w:b/>
          <w:i/>
          <w:kern w:val="28"/>
          <w:sz w:val="2"/>
          <w:szCs w:val="16"/>
          <w:lang w:val="es-MX"/>
        </w:rPr>
      </w:pPr>
    </w:p>
    <w:p w:rsidR="00FC1C1C" w:rsidRPr="00FC1C1C" w:rsidRDefault="00FC1C1C" w:rsidP="00FC1C1C">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 xml:space="preserve">Fracción </w:t>
      </w:r>
      <w:r w:rsidR="00747513" w:rsidRPr="00FC1C1C">
        <w:rPr>
          <w:rFonts w:cs="Arial"/>
          <w:b/>
          <w:i/>
          <w:kern w:val="28"/>
          <w:sz w:val="16"/>
          <w:szCs w:val="16"/>
          <w:lang w:val="es-MX"/>
        </w:rPr>
        <w:t>Reformada</w:t>
      </w:r>
      <w:r w:rsidRPr="00FC1C1C">
        <w:rPr>
          <w:rFonts w:cs="Arial"/>
          <w:b/>
          <w:i/>
          <w:kern w:val="28"/>
          <w:sz w:val="16"/>
          <w:szCs w:val="16"/>
          <w:lang w:val="es-MX"/>
        </w:rPr>
        <w:t>, P.O. Edición Vespertina Extraordinario No. 11, del 1 de julio de 2022.</w:t>
      </w:r>
    </w:p>
    <w:p w:rsidR="00FC1C1C" w:rsidRDefault="00747513" w:rsidP="00FC1C1C">
      <w:pPr>
        <w:pStyle w:val="Prrafodelista"/>
        <w:ind w:left="720"/>
        <w:jc w:val="right"/>
        <w:rPr>
          <w:rStyle w:val="Hipervnculo"/>
          <w:rFonts w:eastAsia="Calibri" w:cs="Arial"/>
          <w:b/>
          <w:i/>
          <w:sz w:val="16"/>
          <w:szCs w:val="16"/>
        </w:rPr>
      </w:pPr>
      <w:hyperlink r:id="rId26"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747513">
        <w:rPr>
          <w:rFonts w:cs="Arial"/>
          <w:b/>
          <w:i/>
          <w:sz w:val="16"/>
          <w:szCs w:val="16"/>
          <w:lang w:val="es-MX"/>
        </w:rPr>
        <w:t>Reformada</w:t>
      </w:r>
      <w:r>
        <w:rPr>
          <w:rFonts w:cs="Arial"/>
          <w:b/>
          <w:i/>
          <w:sz w:val="16"/>
          <w:szCs w:val="16"/>
          <w:lang w:val="es-MX"/>
        </w:rPr>
        <w:t xml:space="preserve">,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747513" w:rsidP="00F863C3">
      <w:pPr>
        <w:pStyle w:val="Prrafodelista"/>
        <w:autoSpaceDE w:val="0"/>
        <w:autoSpaceDN w:val="0"/>
        <w:adjustRightInd w:val="0"/>
        <w:ind w:left="1004"/>
        <w:jc w:val="right"/>
        <w:rPr>
          <w:rFonts w:cs="Arial"/>
          <w:b/>
          <w:i/>
          <w:sz w:val="16"/>
          <w:szCs w:val="16"/>
          <w:lang w:val="es-MX"/>
        </w:rPr>
      </w:pPr>
      <w:hyperlink r:id="rId27"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FC1C1C">
      <w:pPr>
        <w:pStyle w:val="Prrafodelista"/>
        <w:ind w:left="720"/>
        <w:jc w:val="right"/>
        <w:rPr>
          <w:rStyle w:val="Hipervnculo"/>
          <w:rFonts w:eastAsia="Calibri" w:cs="Arial"/>
          <w:b/>
          <w:i/>
          <w:sz w:val="8"/>
          <w:szCs w:val="16"/>
        </w:rPr>
      </w:pPr>
    </w:p>
    <w:p w:rsidR="0052735B" w:rsidRPr="00FC1C1C" w:rsidRDefault="0052735B">
      <w:pPr>
        <w:rPr>
          <w:rFonts w:cs="Arial"/>
          <w:sz w:val="12"/>
          <w:szCs w:val="20"/>
        </w:rPr>
      </w:pPr>
    </w:p>
    <w:p w:rsidR="0052735B" w:rsidRDefault="0052735B">
      <w:pPr>
        <w:jc w:val="both"/>
      </w:pPr>
      <w:r w:rsidRPr="00640B4E">
        <w:rPr>
          <w:rFonts w:cs="Arial"/>
          <w:sz w:val="20"/>
          <w:szCs w:val="20"/>
        </w:rPr>
        <w:t xml:space="preserve">2. </w:t>
      </w:r>
      <w:r w:rsidR="00FC1C1C" w:rsidRPr="00FC1C1C">
        <w:rPr>
          <w:sz w:val="20"/>
          <w:szCs w:val="20"/>
        </w:rPr>
        <w:t xml:space="preserve">La designación de los </w:t>
      </w:r>
      <w:r w:rsidR="00F863C3">
        <w:rPr>
          <w:sz w:val="20"/>
          <w:szCs w:val="20"/>
        </w:rPr>
        <w:t xml:space="preserve">titulares representantes del Municipio y </w:t>
      </w:r>
      <w:r w:rsidR="00FC1C1C" w:rsidRPr="00FC1C1C">
        <w:rPr>
          <w:sz w:val="20"/>
          <w:szCs w:val="20"/>
        </w:rPr>
        <w:t xml:space="preserve"> de los sectores social y privado quedará establecida en el decreto de creación del organismo operador.</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00747513" w:rsidRPr="00FC1C1C">
        <w:rPr>
          <w:rFonts w:cs="Arial"/>
          <w:b/>
          <w:i/>
          <w:kern w:val="28"/>
          <w:sz w:val="16"/>
          <w:szCs w:val="16"/>
          <w:lang w:val="es-MX"/>
        </w:rPr>
        <w:t>Reformad</w:t>
      </w:r>
      <w:r w:rsidR="00747513">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747513" w:rsidP="00FC1C1C">
      <w:pPr>
        <w:jc w:val="right"/>
        <w:rPr>
          <w:rStyle w:val="Hipervnculo"/>
          <w:rFonts w:eastAsia="Calibri" w:cs="Arial"/>
          <w:b/>
          <w:i/>
          <w:sz w:val="16"/>
          <w:szCs w:val="16"/>
        </w:rPr>
      </w:pPr>
      <w:hyperlink r:id="rId28" w:history="1">
        <w:r w:rsidR="00FC1C1C" w:rsidRPr="00886296">
          <w:rPr>
            <w:rStyle w:val="Hipervnculo"/>
            <w:rFonts w:eastAsia="Calibri" w:cs="Arial"/>
            <w:b/>
            <w:i/>
            <w:sz w:val="16"/>
            <w:szCs w:val="16"/>
          </w:rPr>
          <w:t>https://po.tamaulipas.gob.mx/wp-content/uploads/2022/07/cxlvii-Ext.No_.11-010722F-EV.pdf</w:t>
        </w:r>
      </w:hyperlink>
    </w:p>
    <w:p w:rsidR="00F863C3" w:rsidRPr="00747513" w:rsidRDefault="00F863C3" w:rsidP="00FC1C1C">
      <w:pPr>
        <w:jc w:val="right"/>
        <w:rPr>
          <w:rStyle w:val="Hipervnculo"/>
          <w:rFonts w:eastAsia="Calibri" w:cs="Arial"/>
          <w:b/>
          <w:i/>
          <w:sz w:val="10"/>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747513">
        <w:rPr>
          <w:rFonts w:cs="Arial"/>
          <w:b/>
          <w:i/>
          <w:sz w:val="16"/>
          <w:szCs w:val="16"/>
          <w:lang w:val="es-MX"/>
        </w:rPr>
        <w:t>Reformada</w:t>
      </w:r>
      <w:r>
        <w:rPr>
          <w:rFonts w:cs="Arial"/>
          <w:b/>
          <w:i/>
          <w:sz w:val="16"/>
          <w:szCs w:val="16"/>
          <w:lang w:val="es-MX"/>
        </w:rPr>
        <w:t xml:space="preserve">,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747513" w:rsidP="00F863C3">
      <w:pPr>
        <w:pStyle w:val="Prrafodelista"/>
        <w:autoSpaceDE w:val="0"/>
        <w:autoSpaceDN w:val="0"/>
        <w:adjustRightInd w:val="0"/>
        <w:ind w:left="1004"/>
        <w:jc w:val="right"/>
        <w:rPr>
          <w:rFonts w:cs="Arial"/>
          <w:b/>
          <w:i/>
          <w:sz w:val="16"/>
          <w:szCs w:val="16"/>
          <w:lang w:val="es-MX"/>
        </w:rPr>
      </w:pPr>
      <w:hyperlink r:id="rId29" w:history="1">
        <w:r w:rsidR="00F863C3" w:rsidRPr="00935A9C">
          <w:rPr>
            <w:rStyle w:val="Hipervnculo"/>
            <w:rFonts w:cs="Arial"/>
            <w:b/>
            <w:i/>
            <w:sz w:val="16"/>
            <w:szCs w:val="16"/>
            <w:lang w:val="es-MX"/>
          </w:rPr>
          <w:t>https://po.tamaulipas.gob.mx/wp-content/uploads/2022/12/cxlvii-Ext.No_.27-121222F-EV.pdf</w:t>
        </w:r>
      </w:hyperlink>
    </w:p>
    <w:p w:rsidR="00F863C3" w:rsidRPr="00482C52" w:rsidRDefault="00F863C3" w:rsidP="00FC1C1C">
      <w:pPr>
        <w:jc w:val="right"/>
        <w:rPr>
          <w:rStyle w:val="Hipervnculo"/>
          <w:rFonts w:eastAsia="Calibri" w:cs="Arial"/>
          <w:b/>
          <w:i/>
          <w:sz w:val="12"/>
          <w:szCs w:val="16"/>
        </w:rPr>
      </w:pPr>
    </w:p>
    <w:p w:rsidR="00FC1C1C" w:rsidRPr="00DD730F" w:rsidRDefault="00FC1C1C" w:rsidP="00FC1C1C">
      <w:pPr>
        <w:jc w:val="right"/>
        <w:rPr>
          <w:rFonts w:cs="Arial"/>
          <w:sz w:val="2"/>
          <w:szCs w:val="20"/>
        </w:rPr>
      </w:pPr>
    </w:p>
    <w:p w:rsidR="0052735B" w:rsidRPr="00640B4E" w:rsidRDefault="0052735B">
      <w:pPr>
        <w:jc w:val="both"/>
        <w:rPr>
          <w:rFonts w:cs="Arial"/>
          <w:sz w:val="20"/>
          <w:szCs w:val="20"/>
        </w:rPr>
      </w:pPr>
      <w:r w:rsidRPr="00640B4E">
        <w:rPr>
          <w:rFonts w:cs="Arial"/>
          <w:sz w:val="20"/>
          <w:szCs w:val="20"/>
        </w:rPr>
        <w:t>3. Los integrantes del Consejo tendrán voz y voto, y el Presidente tendrá voto de calidad. Los cargos serán honoríficos y podrán ser relevados libremente por los órganos y sectores que representen.</w:t>
      </w:r>
    </w:p>
    <w:p w:rsidR="0052735B" w:rsidRPr="00DD730F"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4. </w:t>
      </w:r>
      <w:r w:rsidR="00FC1C1C" w:rsidRPr="00FC1C1C">
        <w:rPr>
          <w:sz w:val="20"/>
          <w:szCs w:val="20"/>
        </w:rPr>
        <w:t xml:space="preserve">Por cada integrante </w:t>
      </w:r>
      <w:r w:rsidR="00F863C3">
        <w:rPr>
          <w:sz w:val="20"/>
          <w:szCs w:val="20"/>
        </w:rPr>
        <w:t>propietario del C</w:t>
      </w:r>
      <w:r w:rsidR="00FC1C1C" w:rsidRPr="00FC1C1C">
        <w:rPr>
          <w:sz w:val="20"/>
          <w:szCs w:val="20"/>
        </w:rPr>
        <w:t>onsejo se designará un suplente.</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00747513" w:rsidRPr="00FC1C1C">
        <w:rPr>
          <w:rFonts w:cs="Arial"/>
          <w:b/>
          <w:i/>
          <w:kern w:val="28"/>
          <w:sz w:val="16"/>
          <w:szCs w:val="16"/>
          <w:lang w:val="es-MX"/>
        </w:rPr>
        <w:t>Reformad</w:t>
      </w:r>
      <w:r w:rsidR="00747513">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747513" w:rsidP="00FC1C1C">
      <w:pPr>
        <w:jc w:val="right"/>
        <w:rPr>
          <w:rStyle w:val="Hipervnculo"/>
          <w:rFonts w:eastAsia="Calibri" w:cs="Arial"/>
          <w:b/>
          <w:i/>
          <w:sz w:val="16"/>
          <w:szCs w:val="16"/>
        </w:rPr>
      </w:pPr>
      <w:hyperlink r:id="rId30" w:history="1">
        <w:r w:rsidR="00FC1C1C" w:rsidRPr="00886296">
          <w:rPr>
            <w:rStyle w:val="Hipervnculo"/>
            <w:rFonts w:eastAsia="Calibri" w:cs="Arial"/>
            <w:b/>
            <w:i/>
            <w:sz w:val="16"/>
            <w:szCs w:val="16"/>
          </w:rPr>
          <w:t>https://po.tamaulipas.gob.mx/wp-content/uploads/2022/07/cxlvii-Ext.No_.11-010722F-EV.pdf</w:t>
        </w:r>
      </w:hyperlink>
    </w:p>
    <w:p w:rsidR="00F863C3" w:rsidRPr="00747513" w:rsidRDefault="00F863C3" w:rsidP="00FC1C1C">
      <w:pPr>
        <w:jc w:val="right"/>
        <w:rPr>
          <w:rStyle w:val="Hipervnculo"/>
          <w:rFonts w:eastAsia="Calibri" w:cs="Arial"/>
          <w:b/>
          <w:i/>
          <w:sz w:val="6"/>
          <w:szCs w:val="16"/>
        </w:rPr>
      </w:pPr>
    </w:p>
    <w:p w:rsidR="00BC5CCB" w:rsidRPr="00747513" w:rsidRDefault="00BC5CCB" w:rsidP="00747513">
      <w:pPr>
        <w:jc w:val="center"/>
        <w:rPr>
          <w:rStyle w:val="Hipervnculo"/>
          <w:rFonts w:eastAsia="Calibri" w:cs="Arial"/>
          <w:b/>
          <w:i/>
          <w:sz w:val="4"/>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Pr="00747513" w:rsidRDefault="00747513" w:rsidP="00747513">
      <w:pPr>
        <w:pStyle w:val="Prrafodelista"/>
        <w:autoSpaceDE w:val="0"/>
        <w:autoSpaceDN w:val="0"/>
        <w:adjustRightInd w:val="0"/>
        <w:ind w:left="1004"/>
        <w:jc w:val="right"/>
        <w:rPr>
          <w:rStyle w:val="Hipervnculo"/>
          <w:rFonts w:cs="Arial"/>
          <w:b/>
          <w:i/>
          <w:color w:val="auto"/>
          <w:sz w:val="16"/>
          <w:szCs w:val="16"/>
          <w:u w:val="none"/>
          <w:lang w:val="es-MX"/>
        </w:rPr>
      </w:pPr>
      <w:hyperlink r:id="rId31" w:history="1">
        <w:r w:rsidR="00F863C3" w:rsidRPr="00935A9C">
          <w:rPr>
            <w:rStyle w:val="Hipervnculo"/>
            <w:rFonts w:cs="Arial"/>
            <w:b/>
            <w:i/>
            <w:sz w:val="16"/>
            <w:szCs w:val="16"/>
            <w:lang w:val="es-MX"/>
          </w:rPr>
          <w:t>https://po.tamaulipas.gob.mx/wp-content/uploads/2022/12/cxlvii-Ext.No_.27-121222F-EV.pdf</w:t>
        </w:r>
      </w:hyperlink>
    </w:p>
    <w:p w:rsidR="0052735B" w:rsidRPr="00DD730F" w:rsidRDefault="0052735B">
      <w:pPr>
        <w:jc w:val="both"/>
        <w:rPr>
          <w:rFonts w:cs="Arial"/>
          <w:sz w:val="4"/>
          <w:szCs w:val="20"/>
        </w:rPr>
      </w:pPr>
    </w:p>
    <w:p w:rsidR="0052735B" w:rsidRPr="00640B4E" w:rsidRDefault="0052735B">
      <w:pPr>
        <w:jc w:val="both"/>
        <w:rPr>
          <w:rFonts w:cs="Arial"/>
          <w:sz w:val="20"/>
          <w:szCs w:val="20"/>
        </w:rPr>
      </w:pPr>
      <w:r w:rsidRPr="00640B4E">
        <w:rPr>
          <w:rFonts w:cs="Arial"/>
          <w:sz w:val="20"/>
          <w:szCs w:val="20"/>
        </w:rPr>
        <w:t xml:space="preserve">5. El Consejo de Administración sesionará </w:t>
      </w:r>
      <w:proofErr w:type="spellStart"/>
      <w:r w:rsidRPr="00640B4E">
        <w:rPr>
          <w:rFonts w:cs="Arial"/>
          <w:sz w:val="20"/>
          <w:szCs w:val="20"/>
        </w:rPr>
        <w:t>validamente</w:t>
      </w:r>
      <w:proofErr w:type="spellEnd"/>
      <w:r w:rsidRPr="00640B4E">
        <w:rPr>
          <w:rFonts w:cs="Arial"/>
          <w:sz w:val="20"/>
          <w:szCs w:val="20"/>
        </w:rPr>
        <w:t xml:space="preserve"> con la concurrencia de la mayoría de sus miembros. Sus decisiones se tomarán por mayoría de votos.</w:t>
      </w:r>
    </w:p>
    <w:p w:rsidR="0052735B" w:rsidRPr="00B040F8" w:rsidRDefault="0052735B">
      <w:pPr>
        <w:rPr>
          <w:rFonts w:cs="Arial"/>
          <w:sz w:val="16"/>
          <w:szCs w:val="20"/>
        </w:rPr>
      </w:pPr>
    </w:p>
    <w:p w:rsidR="0052735B" w:rsidRPr="00640B4E" w:rsidRDefault="0052735B">
      <w:pPr>
        <w:rPr>
          <w:rFonts w:cs="Arial"/>
          <w:sz w:val="20"/>
          <w:szCs w:val="20"/>
        </w:rPr>
      </w:pPr>
      <w:r w:rsidRPr="00640B4E">
        <w:rPr>
          <w:rFonts w:cs="Arial"/>
          <w:b/>
          <w:sz w:val="20"/>
          <w:szCs w:val="20"/>
        </w:rPr>
        <w:t>Artículo 29.</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rsidP="009B5EEC">
      <w:pPr>
        <w:jc w:val="both"/>
        <w:rPr>
          <w:rFonts w:cs="Arial"/>
          <w:sz w:val="20"/>
          <w:szCs w:val="20"/>
        </w:rPr>
      </w:pPr>
      <w:r w:rsidRPr="00640B4E">
        <w:rPr>
          <w:rFonts w:cs="Arial"/>
          <w:sz w:val="20"/>
          <w:szCs w:val="20"/>
        </w:rPr>
        <w:t>1. El Consejo de Administración de los organismos operadores intermunicipales y regionales estará integrado por:</w:t>
      </w:r>
    </w:p>
    <w:p w:rsidR="0052735B" w:rsidRPr="00FC1C1C" w:rsidRDefault="0052735B">
      <w:pPr>
        <w:jc w:val="both"/>
        <w:rPr>
          <w:rFonts w:cs="Arial"/>
          <w:iCs/>
          <w:sz w:val="12"/>
          <w:szCs w:val="20"/>
        </w:rPr>
      </w:pPr>
    </w:p>
    <w:p w:rsidR="00F972BB" w:rsidRDefault="0052735B" w:rsidP="00482C52">
      <w:pPr>
        <w:numPr>
          <w:ilvl w:val="0"/>
          <w:numId w:val="23"/>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rsidR="00F972BB" w:rsidRPr="00F972BB" w:rsidRDefault="00F972BB" w:rsidP="00F972BB">
      <w:pPr>
        <w:numPr>
          <w:ilvl w:val="0"/>
          <w:numId w:val="23"/>
        </w:numPr>
        <w:tabs>
          <w:tab w:val="clear" w:pos="720"/>
          <w:tab w:val="num" w:pos="0"/>
          <w:tab w:val="left" w:pos="284"/>
        </w:tabs>
        <w:ind w:left="0" w:firstLine="0"/>
        <w:jc w:val="both"/>
        <w:rPr>
          <w:rFonts w:cs="Arial"/>
          <w:iCs/>
          <w:snapToGrid w:val="0"/>
          <w:sz w:val="20"/>
          <w:szCs w:val="20"/>
        </w:rPr>
      </w:pPr>
      <w:r w:rsidRPr="00F972BB">
        <w:rPr>
          <w:sz w:val="20"/>
          <w:szCs w:val="20"/>
        </w:rPr>
        <w:t xml:space="preserve">Tres representantes del Ejecutivo del Estado, </w:t>
      </w:r>
      <w:r w:rsidR="00F863C3">
        <w:rPr>
          <w:sz w:val="20"/>
          <w:szCs w:val="20"/>
        </w:rPr>
        <w:t xml:space="preserve">de entre los cuales uno será </w:t>
      </w:r>
      <w:r w:rsidRPr="00F972BB">
        <w:rPr>
          <w:sz w:val="20"/>
          <w:szCs w:val="20"/>
        </w:rPr>
        <w:t>servidor público de la Comisión, otro de la Secret</w:t>
      </w:r>
      <w:r w:rsidR="00F863C3">
        <w:rPr>
          <w:sz w:val="20"/>
          <w:szCs w:val="20"/>
        </w:rPr>
        <w:t>aría de Salud;</w:t>
      </w:r>
    </w:p>
    <w:p w:rsidR="00F972BB" w:rsidRDefault="00F972BB" w:rsidP="00F972BB">
      <w:pPr>
        <w:tabs>
          <w:tab w:val="left" w:pos="284"/>
        </w:tabs>
        <w:ind w:left="708"/>
        <w:jc w:val="right"/>
        <w:rPr>
          <w:rFonts w:cs="Arial"/>
          <w:iCs/>
          <w:snapToGrid w:val="0"/>
          <w:sz w:val="20"/>
          <w:szCs w:val="20"/>
        </w:rPr>
      </w:pPr>
      <w:r>
        <w:rPr>
          <w:rFonts w:cs="Arial"/>
          <w:b/>
          <w:i/>
          <w:kern w:val="28"/>
          <w:sz w:val="16"/>
          <w:szCs w:val="16"/>
          <w:lang w:val="es-MX"/>
        </w:rPr>
        <w:tab/>
      </w:r>
      <w:r>
        <w:rPr>
          <w:rFonts w:cs="Arial"/>
          <w:b/>
          <w:i/>
          <w:kern w:val="28"/>
          <w:sz w:val="16"/>
          <w:szCs w:val="16"/>
          <w:lang w:val="es-MX"/>
        </w:rPr>
        <w:tab/>
        <w:t xml:space="preserve"> </w:t>
      </w:r>
      <w:r w:rsidRPr="00F972BB">
        <w:rPr>
          <w:rFonts w:cs="Arial"/>
          <w:b/>
          <w:i/>
          <w:kern w:val="28"/>
          <w:sz w:val="16"/>
          <w:szCs w:val="16"/>
          <w:lang w:val="es-MX"/>
        </w:rPr>
        <w:t>Párrafo reformado, P.O. Edición Vespertina Extraordinario No. 11, del 1 de julio de 2022.</w:t>
      </w:r>
      <w:r>
        <w:rPr>
          <w:rFonts w:cs="Arial"/>
          <w:iCs/>
          <w:snapToGrid w:val="0"/>
          <w:sz w:val="20"/>
          <w:szCs w:val="20"/>
        </w:rPr>
        <w:t xml:space="preserve">      </w:t>
      </w:r>
    </w:p>
    <w:p w:rsidR="00F972BB" w:rsidRDefault="00747513" w:rsidP="00F972BB">
      <w:pPr>
        <w:tabs>
          <w:tab w:val="left" w:pos="284"/>
        </w:tabs>
        <w:ind w:left="708"/>
        <w:jc w:val="right"/>
        <w:rPr>
          <w:rStyle w:val="Hipervnculo"/>
          <w:rFonts w:eastAsia="Calibri" w:cs="Arial"/>
          <w:b/>
          <w:i/>
          <w:sz w:val="16"/>
          <w:szCs w:val="16"/>
        </w:rPr>
      </w:pPr>
      <w:hyperlink r:id="rId32"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tabs>
          <w:tab w:val="left" w:pos="284"/>
        </w:tabs>
        <w:ind w:left="708"/>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747513" w:rsidP="00DD730F">
      <w:pPr>
        <w:pStyle w:val="Prrafodelista"/>
        <w:autoSpaceDE w:val="0"/>
        <w:autoSpaceDN w:val="0"/>
        <w:adjustRightInd w:val="0"/>
        <w:ind w:left="1004"/>
        <w:jc w:val="right"/>
        <w:rPr>
          <w:rFonts w:cs="Arial"/>
          <w:b/>
          <w:i/>
          <w:sz w:val="16"/>
          <w:szCs w:val="16"/>
          <w:lang w:val="es-MX"/>
        </w:rPr>
      </w:pPr>
      <w:hyperlink r:id="rId33" w:history="1">
        <w:r w:rsidR="00DD730F" w:rsidRPr="00935A9C">
          <w:rPr>
            <w:rStyle w:val="Hipervnculo"/>
            <w:rFonts w:cs="Arial"/>
            <w:b/>
            <w:i/>
            <w:sz w:val="16"/>
            <w:szCs w:val="16"/>
            <w:lang w:val="es-MX"/>
          </w:rPr>
          <w:t>https://po.tamaulipas.gob.mx/wp-content/uploads/2022/12/cxlvii-Ext.No_.27-121222F-EV.pdf</w:t>
        </w:r>
      </w:hyperlink>
    </w:p>
    <w:p w:rsidR="00DD730F" w:rsidRPr="004A759C" w:rsidRDefault="00DD730F" w:rsidP="00F972BB">
      <w:pPr>
        <w:tabs>
          <w:tab w:val="left" w:pos="284"/>
        </w:tabs>
        <w:ind w:left="708"/>
        <w:jc w:val="right"/>
        <w:rPr>
          <w:rStyle w:val="Hipervnculo"/>
          <w:rFonts w:cs="Arial"/>
          <w:iCs/>
          <w:snapToGrid w:val="0"/>
          <w:color w:val="auto"/>
          <w:sz w:val="6"/>
          <w:szCs w:val="20"/>
          <w:u w:val="none"/>
        </w:rPr>
      </w:pPr>
    </w:p>
    <w:p w:rsidR="00F972BB" w:rsidRPr="00F972BB" w:rsidRDefault="00F972BB" w:rsidP="00F972BB">
      <w:pPr>
        <w:pStyle w:val="Sangradetextonormal"/>
        <w:tabs>
          <w:tab w:val="left" w:pos="284"/>
        </w:tabs>
        <w:spacing w:after="0"/>
        <w:ind w:left="0"/>
        <w:rPr>
          <w:rFonts w:cs="Arial"/>
          <w:b w:val="0"/>
          <w:sz w:val="2"/>
          <w:szCs w:val="20"/>
        </w:rPr>
      </w:pPr>
    </w:p>
    <w:p w:rsidR="00FC1C1C" w:rsidRPr="00482C52" w:rsidRDefault="00FC1C1C" w:rsidP="00FC1C1C">
      <w:pPr>
        <w:pStyle w:val="Sangradetextonormal"/>
        <w:tabs>
          <w:tab w:val="left" w:pos="284"/>
        </w:tabs>
        <w:spacing w:after="0"/>
        <w:ind w:left="0"/>
        <w:rPr>
          <w:rFonts w:cs="Arial"/>
          <w:b w:val="0"/>
          <w:sz w:val="12"/>
          <w:szCs w:val="20"/>
        </w:rPr>
      </w:pPr>
    </w:p>
    <w:p w:rsidR="00F71A15" w:rsidRDefault="00F71A15" w:rsidP="00F972BB">
      <w:pPr>
        <w:numPr>
          <w:ilvl w:val="0"/>
          <w:numId w:val="23"/>
        </w:numPr>
        <w:tabs>
          <w:tab w:val="clear" w:pos="720"/>
          <w:tab w:val="num" w:pos="0"/>
          <w:tab w:val="left" w:pos="284"/>
        </w:tabs>
        <w:ind w:left="0" w:firstLine="0"/>
        <w:jc w:val="both"/>
        <w:rPr>
          <w:rFonts w:cs="Arial"/>
          <w:sz w:val="20"/>
          <w:szCs w:val="20"/>
        </w:rPr>
      </w:pPr>
      <w:r w:rsidRPr="00F71A15">
        <w:rPr>
          <w:rFonts w:cs="Arial"/>
          <w:sz w:val="20"/>
          <w:szCs w:val="20"/>
        </w:rPr>
        <w:t xml:space="preserve">Un Diputado o Diputada al Congreso del Estado con residencia en el distrito o los distritos electorales comprendidos dentro del ámbito territorial donde desarrolle sus funciones el organismo operador de que se trate, quien será propuesto por la Junta de Gobierno al Pleno del Poder Legislativo, para que éste resuelva por mayoría simple de los diputados y diputadas presentes; y </w:t>
      </w:r>
    </w:p>
    <w:p w:rsidR="00F71A15" w:rsidRDefault="00F71A15" w:rsidP="00F71A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F71A15" w:rsidRDefault="00747513" w:rsidP="00F71A15">
      <w:pPr>
        <w:pStyle w:val="Prrafodelista"/>
        <w:autoSpaceDE w:val="0"/>
        <w:autoSpaceDN w:val="0"/>
        <w:adjustRightInd w:val="0"/>
        <w:ind w:left="720"/>
        <w:jc w:val="right"/>
        <w:rPr>
          <w:rFonts w:cs="Arial"/>
          <w:b/>
          <w:i/>
          <w:sz w:val="16"/>
          <w:szCs w:val="16"/>
          <w:lang w:val="es-MX"/>
        </w:rPr>
      </w:pPr>
      <w:hyperlink r:id="rId34" w:history="1">
        <w:r w:rsidR="00F71A15" w:rsidRPr="00AD459F">
          <w:rPr>
            <w:rStyle w:val="Hipervnculo"/>
            <w:rFonts w:cs="Arial"/>
            <w:b/>
            <w:i/>
            <w:sz w:val="16"/>
            <w:szCs w:val="16"/>
            <w:lang w:val="es-MX"/>
          </w:rPr>
          <w:t>https://po.tamaulipas.gob.mx/wp-content/uploads/2023/08/cxlviii-101-230823-EV.pdf</w:t>
        </w:r>
      </w:hyperlink>
    </w:p>
    <w:p w:rsidR="00F71A15" w:rsidRPr="00A6562E" w:rsidRDefault="00F71A15" w:rsidP="00F71A15">
      <w:pPr>
        <w:tabs>
          <w:tab w:val="left" w:pos="284"/>
        </w:tabs>
        <w:jc w:val="both"/>
        <w:rPr>
          <w:rFonts w:cs="Arial"/>
          <w:sz w:val="16"/>
          <w:szCs w:val="20"/>
        </w:rPr>
      </w:pPr>
    </w:p>
    <w:p w:rsidR="00F972BB" w:rsidRDefault="00DD730F" w:rsidP="00F972BB">
      <w:pPr>
        <w:numPr>
          <w:ilvl w:val="0"/>
          <w:numId w:val="23"/>
        </w:numPr>
        <w:tabs>
          <w:tab w:val="clear" w:pos="720"/>
          <w:tab w:val="num" w:pos="0"/>
          <w:tab w:val="left" w:pos="284"/>
        </w:tabs>
        <w:ind w:left="0" w:firstLine="0"/>
        <w:jc w:val="both"/>
        <w:rPr>
          <w:rFonts w:cs="Arial"/>
          <w:sz w:val="20"/>
          <w:szCs w:val="20"/>
        </w:rPr>
      </w:pPr>
      <w:r>
        <w:rPr>
          <w:sz w:val="20"/>
          <w:szCs w:val="20"/>
        </w:rPr>
        <w:t>Tres</w:t>
      </w:r>
      <w:r w:rsidR="00F972BB" w:rsidRPr="00F972BB">
        <w:rPr>
          <w:sz w:val="20"/>
          <w:szCs w:val="20"/>
        </w:rPr>
        <w:t xml:space="preserve"> representante</w:t>
      </w:r>
      <w:r>
        <w:rPr>
          <w:sz w:val="20"/>
          <w:szCs w:val="20"/>
        </w:rPr>
        <w:t>s</w:t>
      </w:r>
      <w:r w:rsidR="00F972BB" w:rsidRPr="00F972BB">
        <w:rPr>
          <w:sz w:val="20"/>
          <w:szCs w:val="20"/>
        </w:rPr>
        <w:t xml:space="preserve"> de</w:t>
      </w:r>
      <w:r>
        <w:rPr>
          <w:sz w:val="20"/>
          <w:szCs w:val="20"/>
        </w:rPr>
        <w:t xml:space="preserve"> los sectores social y privado </w:t>
      </w:r>
      <w:r w:rsidR="00F972BB" w:rsidRPr="00F972BB">
        <w:rPr>
          <w:sz w:val="20"/>
          <w:szCs w:val="20"/>
        </w:rPr>
        <w:t>que tenga representativi</w:t>
      </w:r>
      <w:r>
        <w:rPr>
          <w:sz w:val="20"/>
          <w:szCs w:val="20"/>
        </w:rPr>
        <w:t xml:space="preserve">dad en el desarrollo económico y </w:t>
      </w:r>
      <w:r w:rsidR="00F972BB" w:rsidRPr="00F972BB">
        <w:rPr>
          <w:sz w:val="20"/>
          <w:szCs w:val="20"/>
        </w:rPr>
        <w:t>social en el territorio de los municipios asociados, quien</w:t>
      </w:r>
      <w:r>
        <w:rPr>
          <w:sz w:val="20"/>
          <w:szCs w:val="20"/>
        </w:rPr>
        <w:t>es</w:t>
      </w:r>
      <w:r w:rsidR="00F972BB" w:rsidRPr="00F972BB">
        <w:rPr>
          <w:sz w:val="20"/>
          <w:szCs w:val="20"/>
        </w:rPr>
        <w:t xml:space="preserve"> será</w:t>
      </w:r>
      <w:r>
        <w:rPr>
          <w:sz w:val="20"/>
          <w:szCs w:val="20"/>
        </w:rPr>
        <w:t>n</w:t>
      </w:r>
      <w:r w:rsidR="00F972BB" w:rsidRPr="00F972BB">
        <w:rPr>
          <w:sz w:val="20"/>
          <w:szCs w:val="20"/>
        </w:rPr>
        <w:t xml:space="preserve"> designado</w:t>
      </w:r>
      <w:r>
        <w:rPr>
          <w:sz w:val="20"/>
          <w:szCs w:val="20"/>
        </w:rPr>
        <w:t>s</w:t>
      </w:r>
      <w:r w:rsidR="00F972BB" w:rsidRPr="00F972BB">
        <w:rPr>
          <w:sz w:val="20"/>
          <w:szCs w:val="20"/>
        </w:rPr>
        <w:t xml:space="preserve"> en los términos del decreto de creación que corresponda, debiendo </w:t>
      </w:r>
      <w:r>
        <w:rPr>
          <w:sz w:val="20"/>
          <w:szCs w:val="20"/>
        </w:rPr>
        <w:t xml:space="preserve">uno </w:t>
      </w:r>
      <w:r w:rsidR="00F972BB" w:rsidRPr="00F972BB">
        <w:rPr>
          <w:sz w:val="20"/>
          <w:szCs w:val="20"/>
        </w:rPr>
        <w:t>representar</w:t>
      </w:r>
      <w:r>
        <w:rPr>
          <w:sz w:val="20"/>
          <w:szCs w:val="20"/>
        </w:rPr>
        <w:t>, preferentemente,</w:t>
      </w:r>
      <w:r w:rsidR="00F972BB" w:rsidRPr="00F972BB">
        <w:rPr>
          <w:sz w:val="20"/>
          <w:szCs w:val="20"/>
        </w:rPr>
        <w:t xml:space="preserve"> a los usuarios domésticos, </w:t>
      </w:r>
      <w:r>
        <w:rPr>
          <w:sz w:val="20"/>
          <w:szCs w:val="20"/>
        </w:rPr>
        <w:t xml:space="preserve">otro a los </w:t>
      </w:r>
      <w:r w:rsidR="00F972BB" w:rsidRPr="00F972BB">
        <w:rPr>
          <w:sz w:val="20"/>
          <w:szCs w:val="20"/>
        </w:rPr>
        <w:t>comerciales y</w:t>
      </w:r>
      <w:r>
        <w:rPr>
          <w:sz w:val="20"/>
          <w:szCs w:val="20"/>
        </w:rPr>
        <w:t xml:space="preserve"> de servicio, y el último a los</w:t>
      </w:r>
      <w:r w:rsidR="00F972BB" w:rsidRPr="00F972BB">
        <w:rPr>
          <w:sz w:val="20"/>
          <w:szCs w:val="20"/>
        </w:rPr>
        <w:t xml:space="preserve"> industriales.</w:t>
      </w:r>
      <w:r w:rsidR="00F972BB">
        <w:t xml:space="preserve"> </w:t>
      </w:r>
    </w:p>
    <w:p w:rsidR="00F972BB" w:rsidRPr="00F972BB" w:rsidRDefault="00F972BB" w:rsidP="00F972BB">
      <w:pPr>
        <w:tabs>
          <w:tab w:val="left" w:pos="284"/>
        </w:tabs>
        <w:jc w:val="right"/>
        <w:rPr>
          <w:rFonts w:cs="Arial"/>
          <w:sz w:val="20"/>
          <w:szCs w:val="20"/>
        </w:rPr>
      </w:pPr>
      <w:r w:rsidRPr="00F972BB">
        <w:rPr>
          <w:rFonts w:cs="Arial"/>
          <w:b/>
          <w:i/>
          <w:kern w:val="28"/>
          <w:sz w:val="16"/>
          <w:szCs w:val="16"/>
          <w:lang w:val="es-MX"/>
        </w:rPr>
        <w:t>Párrafo reformado, P.O. Edición Vespertina Extraordinario No. 11, del 1 de julio de 2022.</w:t>
      </w:r>
      <w:r w:rsidRPr="00F972BB">
        <w:rPr>
          <w:rFonts w:cs="Arial"/>
          <w:iCs/>
          <w:snapToGrid w:val="0"/>
          <w:sz w:val="20"/>
          <w:szCs w:val="20"/>
        </w:rPr>
        <w:t xml:space="preserve">      </w:t>
      </w:r>
    </w:p>
    <w:p w:rsidR="00F972BB" w:rsidRDefault="00747513" w:rsidP="00F972BB">
      <w:pPr>
        <w:pStyle w:val="Prrafodelista"/>
        <w:tabs>
          <w:tab w:val="left" w:pos="284"/>
        </w:tabs>
        <w:ind w:left="720"/>
        <w:jc w:val="right"/>
        <w:rPr>
          <w:rStyle w:val="Hipervnculo"/>
          <w:rFonts w:eastAsia="Calibri" w:cs="Arial"/>
          <w:b/>
          <w:i/>
          <w:sz w:val="16"/>
          <w:szCs w:val="16"/>
        </w:rPr>
      </w:pPr>
      <w:hyperlink r:id="rId35"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747513" w:rsidP="00DD730F">
      <w:pPr>
        <w:pStyle w:val="Prrafodelista"/>
        <w:autoSpaceDE w:val="0"/>
        <w:autoSpaceDN w:val="0"/>
        <w:adjustRightInd w:val="0"/>
        <w:ind w:left="1004"/>
        <w:jc w:val="right"/>
        <w:rPr>
          <w:rFonts w:cs="Arial"/>
          <w:b/>
          <w:i/>
          <w:sz w:val="16"/>
          <w:szCs w:val="16"/>
          <w:lang w:val="es-MX"/>
        </w:rPr>
      </w:pPr>
      <w:hyperlink r:id="rId36" w:history="1">
        <w:r w:rsidR="00DD730F" w:rsidRPr="00935A9C">
          <w:rPr>
            <w:rStyle w:val="Hipervnculo"/>
            <w:rFonts w:cs="Arial"/>
            <w:b/>
            <w:i/>
            <w:sz w:val="16"/>
            <w:szCs w:val="16"/>
            <w:lang w:val="es-MX"/>
          </w:rPr>
          <w:t>https://po.tamaulipas.gob.mx/wp-content/uploads/2022/12/cxlvii-Ext.No_.27-121222F-EV.pdf</w:t>
        </w:r>
      </w:hyperlink>
    </w:p>
    <w:p w:rsidR="00FC1C1C" w:rsidRPr="00482C52" w:rsidRDefault="00FC1C1C" w:rsidP="00FC1C1C">
      <w:pPr>
        <w:tabs>
          <w:tab w:val="left" w:pos="284"/>
        </w:tabs>
        <w:jc w:val="both"/>
        <w:rPr>
          <w:rFonts w:cs="Arial"/>
          <w:iCs/>
          <w:snapToGrid w:val="0"/>
          <w:sz w:val="12"/>
          <w:szCs w:val="20"/>
        </w:rPr>
      </w:pPr>
    </w:p>
    <w:p w:rsidR="0052735B" w:rsidRPr="00640B4E" w:rsidRDefault="0052735B">
      <w:pPr>
        <w:jc w:val="both"/>
        <w:rPr>
          <w:rFonts w:cs="Arial"/>
          <w:sz w:val="20"/>
          <w:szCs w:val="20"/>
        </w:rPr>
      </w:pPr>
      <w:r w:rsidRPr="00640B4E">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rsidR="0052735B" w:rsidRPr="00A6562E" w:rsidRDefault="0052735B">
      <w:pPr>
        <w:jc w:val="both"/>
        <w:rPr>
          <w:rFonts w:cs="Arial"/>
          <w:iCs/>
          <w:snapToGrid w:val="0"/>
          <w:sz w:val="16"/>
          <w:szCs w:val="20"/>
        </w:rPr>
      </w:pPr>
    </w:p>
    <w:p w:rsidR="0052735B" w:rsidRPr="00640B4E" w:rsidRDefault="0052735B">
      <w:pPr>
        <w:jc w:val="both"/>
        <w:rPr>
          <w:rFonts w:cs="Arial"/>
          <w:iCs/>
          <w:snapToGrid w:val="0"/>
          <w:sz w:val="20"/>
          <w:szCs w:val="20"/>
        </w:rPr>
      </w:pPr>
      <w:r w:rsidRPr="00640B4E">
        <w:rPr>
          <w:rFonts w:cs="Arial"/>
          <w:iCs/>
          <w:snapToGrid w:val="0"/>
          <w:sz w:val="20"/>
          <w:szCs w:val="20"/>
        </w:rPr>
        <w:t>3. Por cada integrante propietario del Consejo se designará un suplente.</w:t>
      </w:r>
    </w:p>
    <w:p w:rsidR="0052735B" w:rsidRPr="00A6562E" w:rsidRDefault="0052735B">
      <w:pPr>
        <w:jc w:val="both"/>
        <w:rPr>
          <w:rFonts w:cs="Arial"/>
          <w:iCs/>
          <w:snapToGrid w:val="0"/>
          <w:sz w:val="16"/>
          <w:szCs w:val="16"/>
          <w:u w:val="single"/>
        </w:rPr>
      </w:pPr>
    </w:p>
    <w:p w:rsidR="0052735B" w:rsidRDefault="0052735B">
      <w:pPr>
        <w:jc w:val="both"/>
        <w:rPr>
          <w:rFonts w:cs="Arial"/>
          <w:iCs/>
          <w:sz w:val="20"/>
          <w:szCs w:val="20"/>
        </w:rPr>
      </w:pPr>
      <w:r w:rsidRPr="00640B4E">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rsidR="00132E40" w:rsidRPr="00482C52" w:rsidRDefault="00132E40">
      <w:pPr>
        <w:jc w:val="both"/>
        <w:rPr>
          <w:rFonts w:cs="Arial"/>
          <w:iCs/>
          <w:sz w:val="12"/>
          <w:szCs w:val="20"/>
        </w:rPr>
      </w:pPr>
    </w:p>
    <w:p w:rsidR="00F972BB" w:rsidRPr="004A759C" w:rsidRDefault="00F972BB" w:rsidP="00F972BB">
      <w:pPr>
        <w:jc w:val="both"/>
        <w:rPr>
          <w:sz w:val="20"/>
          <w:szCs w:val="20"/>
        </w:rPr>
      </w:pPr>
      <w:r w:rsidRPr="00F972BB">
        <w:rPr>
          <w:sz w:val="20"/>
          <w:szCs w:val="20"/>
        </w:rPr>
        <w:t xml:space="preserve">5. </w:t>
      </w:r>
      <w:r w:rsidR="00DD730F" w:rsidRPr="00DD730F">
        <w:rPr>
          <w:rFonts w:cs="Arial"/>
          <w:sz w:val="20"/>
          <w:szCs w:val="20"/>
        </w:rPr>
        <w:t xml:space="preserve">Se deroga (Decreto No. </w:t>
      </w:r>
      <w:r w:rsidR="00DD730F">
        <w:rPr>
          <w:rFonts w:cs="Arial"/>
          <w:sz w:val="20"/>
          <w:szCs w:val="20"/>
        </w:rPr>
        <w:t>65-</w:t>
      </w:r>
      <w:r w:rsidR="004A759C">
        <w:rPr>
          <w:rFonts w:cs="Arial"/>
          <w:sz w:val="20"/>
          <w:szCs w:val="20"/>
        </w:rPr>
        <w:t>479</w:t>
      </w:r>
      <w:r w:rsidR="00DD730F"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DD730F" w:rsidRPr="004A759C">
        <w:rPr>
          <w:rFonts w:cs="Arial"/>
          <w:sz w:val="20"/>
          <w:szCs w:val="20"/>
        </w:rPr>
        <w:t>).</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r w:rsidRPr="00F972BB">
        <w:rPr>
          <w:rFonts w:cs="Arial"/>
          <w:iCs/>
          <w:snapToGrid w:val="0"/>
          <w:sz w:val="20"/>
          <w:szCs w:val="20"/>
        </w:rPr>
        <w:t xml:space="preserve">      </w:t>
      </w:r>
    </w:p>
    <w:p w:rsidR="00A61C37" w:rsidRDefault="00747513" w:rsidP="00A61C37">
      <w:pPr>
        <w:pStyle w:val="Prrafodelista"/>
        <w:tabs>
          <w:tab w:val="left" w:pos="284"/>
        </w:tabs>
        <w:ind w:left="720"/>
        <w:jc w:val="right"/>
        <w:rPr>
          <w:rStyle w:val="Hipervnculo"/>
          <w:rFonts w:eastAsia="Calibri" w:cs="Arial"/>
          <w:b/>
          <w:i/>
          <w:sz w:val="16"/>
          <w:szCs w:val="16"/>
        </w:rPr>
      </w:pPr>
      <w:hyperlink r:id="rId37" w:history="1">
        <w:r w:rsidR="00A61C37" w:rsidRPr="00F972BB">
          <w:rPr>
            <w:rStyle w:val="Hipervnculo"/>
            <w:rFonts w:eastAsia="Calibri" w:cs="Arial"/>
            <w:b/>
            <w:i/>
            <w:sz w:val="16"/>
            <w:szCs w:val="16"/>
          </w:rPr>
          <w:t>https://po.tamaulipas.gob.mx/wp-content/uploads/2022/07/cxlvii-Ext.No_.11-010722F-EV.pdf</w:t>
        </w:r>
      </w:hyperlink>
    </w:p>
    <w:p w:rsidR="00DD730F" w:rsidRDefault="00DD730F" w:rsidP="00A61C37">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747513" w:rsidP="00DD730F">
      <w:pPr>
        <w:pStyle w:val="Prrafodelista"/>
        <w:autoSpaceDE w:val="0"/>
        <w:autoSpaceDN w:val="0"/>
        <w:adjustRightInd w:val="0"/>
        <w:ind w:left="1004"/>
        <w:jc w:val="right"/>
        <w:rPr>
          <w:rFonts w:cs="Arial"/>
          <w:b/>
          <w:i/>
          <w:sz w:val="16"/>
          <w:szCs w:val="16"/>
          <w:lang w:val="es-MX"/>
        </w:rPr>
      </w:pPr>
      <w:hyperlink r:id="rId38" w:history="1">
        <w:r w:rsidR="00DD730F" w:rsidRPr="00935A9C">
          <w:rPr>
            <w:rStyle w:val="Hipervnculo"/>
            <w:rFonts w:cs="Arial"/>
            <w:b/>
            <w:i/>
            <w:sz w:val="16"/>
            <w:szCs w:val="16"/>
            <w:lang w:val="es-MX"/>
          </w:rPr>
          <w:t>https://po.tamaulipas.gob.mx/wp-content/uploads/2022/12/cxlvii-Ext.No_.27-121222F-EV.pdf</w:t>
        </w:r>
      </w:hyperlink>
    </w:p>
    <w:p w:rsidR="00F972BB" w:rsidRPr="00482C52" w:rsidRDefault="00F972BB" w:rsidP="00F972BB">
      <w:pPr>
        <w:jc w:val="both"/>
        <w:rPr>
          <w:sz w:val="12"/>
          <w:szCs w:val="20"/>
        </w:rPr>
      </w:pPr>
    </w:p>
    <w:p w:rsidR="00F972BB" w:rsidRDefault="00F972BB" w:rsidP="00F972BB">
      <w:pPr>
        <w:jc w:val="both"/>
        <w:rPr>
          <w:sz w:val="20"/>
          <w:szCs w:val="20"/>
        </w:rPr>
      </w:pPr>
      <w:r w:rsidRPr="00F972BB">
        <w:rPr>
          <w:sz w:val="20"/>
          <w:szCs w:val="20"/>
        </w:rPr>
        <w:t xml:space="preserve">6. El Secretario del Consejo de Administración será el Presidente Municipal del Ayuntamiento que haya realizado la segunda mayor aportación al patrimonio del organismo operador. </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F972BB" w:rsidRDefault="00747513" w:rsidP="00A61C37">
      <w:pPr>
        <w:pStyle w:val="Prrafodelista"/>
        <w:tabs>
          <w:tab w:val="left" w:pos="284"/>
        </w:tabs>
        <w:ind w:left="720"/>
        <w:jc w:val="right"/>
        <w:rPr>
          <w:rStyle w:val="Hipervnculo"/>
          <w:rFonts w:cs="Arial"/>
          <w:iCs/>
          <w:snapToGrid w:val="0"/>
          <w:color w:val="auto"/>
          <w:sz w:val="20"/>
          <w:szCs w:val="20"/>
          <w:u w:val="none"/>
        </w:rPr>
      </w:pPr>
      <w:hyperlink r:id="rId39" w:history="1">
        <w:r w:rsidR="00A61C37" w:rsidRPr="00F972BB">
          <w:rPr>
            <w:rStyle w:val="Hipervnculo"/>
            <w:rFonts w:eastAsia="Calibri" w:cs="Arial"/>
            <w:b/>
            <w:i/>
            <w:sz w:val="16"/>
            <w:szCs w:val="16"/>
          </w:rPr>
          <w:t>https://po.tamaulipas.gob.mx/wp-content/uploads/2022/07/cxlvii-Ext.No_.11-010722F-EV.pdf</w:t>
        </w:r>
      </w:hyperlink>
    </w:p>
    <w:p w:rsidR="00F972BB" w:rsidRPr="00482C52" w:rsidRDefault="00F972BB" w:rsidP="00F972BB">
      <w:pPr>
        <w:jc w:val="both"/>
        <w:rPr>
          <w:sz w:val="12"/>
          <w:szCs w:val="20"/>
        </w:rPr>
      </w:pPr>
    </w:p>
    <w:p w:rsidR="004A759C" w:rsidRDefault="00F972BB" w:rsidP="004A759C">
      <w:pPr>
        <w:jc w:val="both"/>
        <w:rPr>
          <w:rFonts w:cs="Arial"/>
          <w:sz w:val="20"/>
          <w:szCs w:val="20"/>
        </w:rPr>
      </w:pPr>
      <w:r w:rsidRPr="00F972BB">
        <w:rPr>
          <w:sz w:val="20"/>
          <w:szCs w:val="20"/>
        </w:rPr>
        <w:t xml:space="preserve">7. </w:t>
      </w:r>
      <w:r w:rsidR="004A759C" w:rsidRPr="00DD730F">
        <w:rPr>
          <w:rFonts w:cs="Arial"/>
          <w:sz w:val="20"/>
          <w:szCs w:val="20"/>
        </w:rPr>
        <w:t xml:space="preserve">Se deroga (Decreto No. </w:t>
      </w:r>
      <w:r w:rsidR="004A759C">
        <w:rPr>
          <w:rFonts w:cs="Arial"/>
          <w:sz w:val="20"/>
          <w:szCs w:val="20"/>
        </w:rPr>
        <w:t>65-479</w:t>
      </w:r>
      <w:r w:rsidR="004A759C"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4A759C" w:rsidRPr="004A759C">
        <w:rPr>
          <w:rFonts w:cs="Arial"/>
          <w:sz w:val="20"/>
          <w:szCs w:val="20"/>
        </w:rPr>
        <w:t>).</w:t>
      </w:r>
    </w:p>
    <w:p w:rsidR="00A61C37" w:rsidRPr="00F972BB" w:rsidRDefault="00A61C37" w:rsidP="004A759C">
      <w:pPr>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modificad</w:t>
      </w:r>
      <w:r w:rsidRPr="00F972BB">
        <w:rPr>
          <w:rFonts w:cs="Arial"/>
          <w:b/>
          <w:i/>
          <w:kern w:val="28"/>
          <w:sz w:val="16"/>
          <w:szCs w:val="16"/>
          <w:lang w:val="es-MX"/>
        </w:rPr>
        <w:t>o, P.O. Edición Vespertina Extraordinario No. 11, del 1 de julio de 2022.</w:t>
      </w:r>
      <w:r w:rsidRPr="00F972BB">
        <w:rPr>
          <w:rFonts w:cs="Arial"/>
          <w:iCs/>
          <w:snapToGrid w:val="0"/>
          <w:sz w:val="20"/>
          <w:szCs w:val="20"/>
        </w:rPr>
        <w:t xml:space="preserve">      </w:t>
      </w:r>
    </w:p>
    <w:p w:rsidR="00A61C37" w:rsidRDefault="00747513" w:rsidP="00A61C37">
      <w:pPr>
        <w:pStyle w:val="Prrafodelista"/>
        <w:tabs>
          <w:tab w:val="left" w:pos="284"/>
        </w:tabs>
        <w:ind w:left="720"/>
        <w:jc w:val="right"/>
        <w:rPr>
          <w:rStyle w:val="Hipervnculo"/>
          <w:rFonts w:eastAsia="Calibri" w:cs="Arial"/>
          <w:b/>
          <w:i/>
          <w:sz w:val="16"/>
          <w:szCs w:val="16"/>
        </w:rPr>
      </w:pPr>
      <w:hyperlink r:id="rId40" w:history="1">
        <w:r w:rsidR="00A61C37" w:rsidRPr="00F972BB">
          <w:rPr>
            <w:rStyle w:val="Hipervnculo"/>
            <w:rFonts w:eastAsia="Calibri" w:cs="Arial"/>
            <w:b/>
            <w:i/>
            <w:sz w:val="16"/>
            <w:szCs w:val="16"/>
          </w:rPr>
          <w:t>https://po.tamaulipas.gob.mx/wp-content/uploads/2022/07/cxlvii-Ext.No_.11-010722F-EV.pdf</w:t>
        </w:r>
      </w:hyperlink>
    </w:p>
    <w:p w:rsidR="004A759C" w:rsidRDefault="004A759C" w:rsidP="00A61C37">
      <w:pPr>
        <w:pStyle w:val="Prrafodelista"/>
        <w:tabs>
          <w:tab w:val="left" w:pos="284"/>
        </w:tabs>
        <w:ind w:left="720"/>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747513" w:rsidP="004A759C">
      <w:pPr>
        <w:pStyle w:val="Prrafodelista"/>
        <w:autoSpaceDE w:val="0"/>
        <w:autoSpaceDN w:val="0"/>
        <w:adjustRightInd w:val="0"/>
        <w:ind w:left="1004"/>
        <w:jc w:val="right"/>
        <w:rPr>
          <w:rFonts w:cs="Arial"/>
          <w:b/>
          <w:i/>
          <w:sz w:val="16"/>
          <w:szCs w:val="16"/>
          <w:lang w:val="es-MX"/>
        </w:rPr>
      </w:pPr>
      <w:hyperlink r:id="rId41" w:history="1">
        <w:r w:rsidR="004A759C" w:rsidRPr="00935A9C">
          <w:rPr>
            <w:rStyle w:val="Hipervnculo"/>
            <w:rFonts w:cs="Arial"/>
            <w:b/>
            <w:i/>
            <w:sz w:val="16"/>
            <w:szCs w:val="16"/>
            <w:lang w:val="es-MX"/>
          </w:rPr>
          <w:t>https://po.tamaulipas.gob.mx/wp-content/uploads/2022/12/cxlvii-Ext.No_.27-121222F-EV.pdf</w:t>
        </w:r>
      </w:hyperlink>
    </w:p>
    <w:p w:rsidR="004A759C" w:rsidRPr="004A759C" w:rsidRDefault="004A759C" w:rsidP="00A61C37">
      <w:pPr>
        <w:pStyle w:val="Prrafodelista"/>
        <w:tabs>
          <w:tab w:val="left" w:pos="284"/>
        </w:tabs>
        <w:ind w:left="720"/>
        <w:jc w:val="right"/>
        <w:rPr>
          <w:rStyle w:val="Hipervnculo"/>
          <w:rFonts w:cs="Arial"/>
          <w:iCs/>
          <w:snapToGrid w:val="0"/>
          <w:color w:val="auto"/>
          <w:sz w:val="2"/>
          <w:szCs w:val="20"/>
          <w:u w:val="none"/>
        </w:rPr>
      </w:pPr>
    </w:p>
    <w:p w:rsidR="00F972BB" w:rsidRPr="00BC5CCB" w:rsidRDefault="00F972BB" w:rsidP="00F972BB">
      <w:pPr>
        <w:jc w:val="both"/>
        <w:rPr>
          <w:sz w:val="16"/>
          <w:szCs w:val="20"/>
        </w:rPr>
      </w:pPr>
    </w:p>
    <w:p w:rsidR="0052735B" w:rsidRPr="00F972BB" w:rsidRDefault="00F972BB" w:rsidP="00F972BB">
      <w:pPr>
        <w:jc w:val="both"/>
        <w:rPr>
          <w:sz w:val="20"/>
          <w:szCs w:val="20"/>
        </w:rPr>
      </w:pPr>
      <w:r w:rsidRPr="00F972BB">
        <w:rPr>
          <w:sz w:val="20"/>
          <w:szCs w:val="20"/>
        </w:rPr>
        <w:lastRenderedPageBreak/>
        <w:t>8. El Consejo de Administración sesionará válidamente con la concurrencia de la mayoría de sus miembros. Sus decisiones se tomarán por mayoría de votos.</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A61C37" w:rsidRDefault="00747513" w:rsidP="00A61C37">
      <w:pPr>
        <w:pStyle w:val="Prrafodelista"/>
        <w:tabs>
          <w:tab w:val="left" w:pos="284"/>
        </w:tabs>
        <w:ind w:left="720"/>
        <w:jc w:val="right"/>
        <w:rPr>
          <w:rFonts w:cs="Arial"/>
          <w:iCs/>
          <w:snapToGrid w:val="0"/>
          <w:sz w:val="20"/>
          <w:szCs w:val="20"/>
        </w:rPr>
      </w:pPr>
      <w:hyperlink r:id="rId42" w:history="1">
        <w:r w:rsidR="00A61C37" w:rsidRPr="00F972BB">
          <w:rPr>
            <w:rStyle w:val="Hipervnculo"/>
            <w:rFonts w:eastAsia="Calibri" w:cs="Arial"/>
            <w:b/>
            <w:i/>
            <w:sz w:val="16"/>
            <w:szCs w:val="16"/>
          </w:rPr>
          <w:t>https://po.tamaulipas.gob.mx/wp-content/uploads/2022/07/cxlvii-Ext.No_.11-010722F-EV.pdf</w:t>
        </w:r>
      </w:hyperlink>
    </w:p>
    <w:p w:rsidR="00F972BB" w:rsidRPr="00A61C37" w:rsidRDefault="00F972BB">
      <w:pPr>
        <w:rPr>
          <w:rFonts w:cs="Arial"/>
          <w:sz w:val="12"/>
          <w:szCs w:val="16"/>
        </w:rPr>
      </w:pPr>
    </w:p>
    <w:p w:rsidR="0052735B" w:rsidRPr="00640B4E" w:rsidRDefault="0052735B">
      <w:pPr>
        <w:jc w:val="both"/>
        <w:rPr>
          <w:rFonts w:cs="Arial"/>
          <w:sz w:val="20"/>
          <w:szCs w:val="20"/>
        </w:rPr>
      </w:pPr>
      <w:r w:rsidRPr="00640B4E">
        <w:rPr>
          <w:rFonts w:cs="Arial"/>
          <w:b/>
          <w:sz w:val="20"/>
          <w:szCs w:val="20"/>
        </w:rPr>
        <w:t>Artículo 30.</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Gerente General del organismo operador, ya sea municipal, intermunicipal o regional, participará en las reuniones del Consejo de Administración con derecho a voz pero sin voto. </w:t>
      </w:r>
    </w:p>
    <w:p w:rsidR="0052735B" w:rsidRPr="00640B4E" w:rsidRDefault="0052735B">
      <w:pPr>
        <w:jc w:val="both"/>
        <w:rPr>
          <w:rFonts w:cs="Arial"/>
          <w:sz w:val="20"/>
          <w:szCs w:val="20"/>
        </w:rPr>
      </w:pPr>
      <w:r w:rsidRPr="00640B4E">
        <w:rPr>
          <w:rFonts w:cs="Arial"/>
          <w:sz w:val="20"/>
          <w:szCs w:val="20"/>
        </w:rPr>
        <w:t>2. El Gerente General tendrá las siguientes atribuciones en torno al funcionamiento del Consejo de Administración:</w:t>
      </w:r>
    </w:p>
    <w:p w:rsidR="0052735B" w:rsidRPr="00A61C37" w:rsidRDefault="0052735B">
      <w:pPr>
        <w:jc w:val="both"/>
        <w:rPr>
          <w:rFonts w:cs="Arial"/>
          <w:sz w:val="12"/>
          <w:szCs w:val="16"/>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Ejecutar y dar seguimiento a los acuerdos del Consejo;</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Rendir mensualmente al Consejo los informes de las actividades desarrolladas por el organismo operador;</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Convocar a reuniones del Consejo por propia iniciativa o a petición de dos o más miembros del mismo;</w:t>
      </w:r>
    </w:p>
    <w:p w:rsidR="00A61C37" w:rsidRPr="00A61C37" w:rsidRDefault="00A61C37" w:rsidP="00A61C37">
      <w:pPr>
        <w:pStyle w:val="Default"/>
        <w:rPr>
          <w:sz w:val="14"/>
        </w:rPr>
      </w:pPr>
    </w:p>
    <w:p w:rsidR="0052735B" w:rsidRPr="00640B4E" w:rsidRDefault="0052735B" w:rsidP="00EB6076">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Las demás que le señale la presente ley y sus reglamentos, así como el Consejo de Administración. </w:t>
      </w:r>
    </w:p>
    <w:p w:rsidR="0052735B" w:rsidRPr="00BC5CCB" w:rsidRDefault="0052735B">
      <w:pPr>
        <w:jc w:val="both"/>
        <w:rPr>
          <w:rFonts w:cs="Arial"/>
          <w:sz w:val="16"/>
          <w:szCs w:val="20"/>
        </w:rPr>
      </w:pPr>
    </w:p>
    <w:p w:rsidR="0052735B" w:rsidRPr="00640B4E" w:rsidRDefault="0052735B">
      <w:pPr>
        <w:jc w:val="both"/>
        <w:rPr>
          <w:rFonts w:cs="Arial"/>
          <w:sz w:val="20"/>
          <w:szCs w:val="20"/>
        </w:rPr>
      </w:pPr>
      <w:r w:rsidRPr="00822417">
        <w:rPr>
          <w:rFonts w:cs="Arial"/>
          <w:b/>
          <w:sz w:val="20"/>
          <w:szCs w:val="20"/>
        </w:rPr>
        <w:t>Artículo 31.</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El Consejo de Administración del organismo operador deberá sesionar en asambleas ordinarias, cuando menos, una vez al mes y en asambleas extraordinarias en cualquier tiempo, a petición escrita de, por lo menos, tres de sus integrantes o a petición escrita del Presidente.</w:t>
      </w:r>
    </w:p>
    <w:p w:rsidR="0052735B" w:rsidRPr="00A6562E" w:rsidRDefault="0052735B">
      <w:pPr>
        <w:jc w:val="both"/>
        <w:rPr>
          <w:rFonts w:cs="Arial"/>
          <w:sz w:val="16"/>
          <w:szCs w:val="20"/>
        </w:rPr>
      </w:pPr>
    </w:p>
    <w:p w:rsidR="0052735B" w:rsidRPr="00640B4E" w:rsidRDefault="0052735B">
      <w:pPr>
        <w:jc w:val="both"/>
        <w:rPr>
          <w:rFonts w:cs="Arial"/>
          <w:sz w:val="20"/>
          <w:szCs w:val="20"/>
        </w:rPr>
      </w:pPr>
      <w:r w:rsidRPr="00640B4E">
        <w:rPr>
          <w:rFonts w:cs="Arial"/>
          <w:b/>
          <w:sz w:val="20"/>
          <w:szCs w:val="20"/>
        </w:rPr>
        <w:t>Artículo 32.</w:t>
      </w:r>
      <w:r w:rsidRPr="00640B4E">
        <w:rPr>
          <w:rFonts w:cs="Arial"/>
          <w:sz w:val="20"/>
          <w:szCs w:val="20"/>
        </w:rPr>
        <w:t xml:space="preserve"> </w:t>
      </w:r>
    </w:p>
    <w:p w:rsidR="0052735B" w:rsidRPr="00341F54" w:rsidRDefault="0052735B">
      <w:pPr>
        <w:jc w:val="both"/>
        <w:rPr>
          <w:rFonts w:cs="Arial"/>
          <w:sz w:val="6"/>
          <w:szCs w:val="6"/>
        </w:rPr>
      </w:pPr>
    </w:p>
    <w:p w:rsidR="0052735B" w:rsidRPr="00640B4E" w:rsidRDefault="0052735B">
      <w:pPr>
        <w:jc w:val="both"/>
        <w:rPr>
          <w:rFonts w:cs="Arial"/>
          <w:snapToGrid w:val="0"/>
          <w:sz w:val="20"/>
          <w:szCs w:val="20"/>
        </w:rPr>
      </w:pPr>
      <w:r w:rsidRPr="00640B4E">
        <w:rPr>
          <w:rFonts w:cs="Arial"/>
          <w:sz w:val="20"/>
          <w:szCs w:val="20"/>
        </w:rPr>
        <w:t xml:space="preserve">El Consejo de Administración del organismo operador, </w:t>
      </w:r>
      <w:r w:rsidRPr="00640B4E">
        <w:rPr>
          <w:rFonts w:cs="Arial"/>
          <w:snapToGrid w:val="0"/>
          <w:sz w:val="20"/>
          <w:szCs w:val="20"/>
        </w:rPr>
        <w:t>tendrá las siguientes atribuciones:</w:t>
      </w:r>
    </w:p>
    <w:p w:rsidR="0052735B" w:rsidRPr="00A61C37" w:rsidRDefault="0052735B">
      <w:pPr>
        <w:jc w:val="both"/>
        <w:rPr>
          <w:rFonts w:cs="Arial"/>
          <w:snapToGrid w:val="0"/>
          <w:sz w:val="10"/>
          <w:szCs w:val="16"/>
        </w:rPr>
      </w:pPr>
    </w:p>
    <w:p w:rsidR="0052735B" w:rsidRPr="00A61C37" w:rsidRDefault="0052735B" w:rsidP="00A61C37">
      <w:pPr>
        <w:numPr>
          <w:ilvl w:val="0"/>
          <w:numId w:val="25"/>
        </w:numPr>
        <w:tabs>
          <w:tab w:val="num" w:pos="426"/>
        </w:tabs>
        <w:ind w:left="0" w:firstLine="0"/>
        <w:jc w:val="both"/>
        <w:rPr>
          <w:rFonts w:cs="Arial"/>
          <w:snapToGrid w:val="0"/>
          <w:sz w:val="20"/>
          <w:szCs w:val="20"/>
        </w:rPr>
      </w:pPr>
      <w:r w:rsidRPr="00640B4E">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rsidR="00A61C37" w:rsidRPr="00A61C37" w:rsidRDefault="00A61C37" w:rsidP="00A61C37">
      <w:pPr>
        <w:jc w:val="both"/>
        <w:rPr>
          <w:rFonts w:cs="Arial"/>
          <w:snapToGrid w:val="0"/>
          <w:sz w:val="12"/>
          <w:szCs w:val="20"/>
        </w:rPr>
      </w:pPr>
    </w:p>
    <w:p w:rsidR="0052735B"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Establecer en el ámbito de su competencia, los lineamientos y políticas en la materia, así como determinar las normas y criterios aplicables conforme a los cuales deberán prestarse los servicios públicos y realizarse las obras que para ese efecto se requieran;</w:t>
      </w:r>
    </w:p>
    <w:p w:rsidR="00BC5CCB" w:rsidRPr="00640B4E" w:rsidRDefault="00BC5CCB" w:rsidP="00BC5CCB">
      <w:pPr>
        <w:jc w:val="both"/>
        <w:rPr>
          <w:rFonts w:cs="Arial"/>
          <w:snapToGrid w:val="0"/>
          <w:sz w:val="20"/>
          <w:szCs w:val="20"/>
        </w:rPr>
      </w:pPr>
    </w:p>
    <w:p w:rsidR="0052735B"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 xml:space="preserve">Aprobar, en su caso, </w:t>
      </w:r>
      <w:r w:rsidRPr="00640B4E">
        <w:rPr>
          <w:rFonts w:cs="Arial"/>
          <w:sz w:val="20"/>
          <w:szCs w:val="20"/>
        </w:rPr>
        <w:t>las propuestas para los programas sectoriales y los programas hidráulicos del organismo y los operativos anuales</w:t>
      </w:r>
      <w:r w:rsidRPr="00640B4E">
        <w:rPr>
          <w:rFonts w:cs="Arial"/>
          <w:snapToGrid w:val="0"/>
          <w:sz w:val="20"/>
          <w:szCs w:val="20"/>
        </w:rPr>
        <w:t xml:space="preserve"> que le presente el Gerente General, y supervisar que se actualicen periódicamente;</w:t>
      </w:r>
    </w:p>
    <w:p w:rsidR="00A61C37" w:rsidRPr="00A61C37" w:rsidRDefault="00A61C37" w:rsidP="00A61C37">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los precios y tarifas de conformidad con lo establecido en esta ley;</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Resolver sobre los asuntos que en materia de servicios públicos someta a su consideración el Gerente General;</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 se efectúen los trámites para la desincorporación de los bienes del dominio público que se quieran enajenar;</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la celebración de los actos jurídicos tendientes a la constitución de fideicomisos para el cumplimiento de los fines del organismo;</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Autorizar la celebración de convenios de colaboración administrativa con la Comisión, a fin de que ésta asuma la notificación y el cobro, a través del procedimiento administrativo de ejecución, de los créditos fiscales que el organismo determine </w:t>
      </w:r>
      <w:r w:rsidRPr="00640B4E">
        <w:rPr>
          <w:rFonts w:cs="Arial"/>
          <w:bCs/>
          <w:sz w:val="20"/>
          <w:szCs w:val="20"/>
        </w:rPr>
        <w:t>a cargo de los usuarios, derivados de los precios o tarifas por la prestación de los servicios públicos y de la imposición de multas;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Conocer el estado del patrimonio del organismo y cuidar su adecuado manejo y administración;</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el programa y presupuesto anual de ingresos y egresos del organismo, conforme a la propuesta formulada por el Gerente General;</w:t>
      </w: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en su caso, la contratación conforme a la legislación aplicable, de los créditos que sean necesarios para la prestación de los servicios públicos y la realización de las obras;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en su caso, los proyectos de inversión del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Ordenar la práctica de </w:t>
      </w:r>
      <w:r w:rsidR="009F531D" w:rsidRPr="00640B4E">
        <w:rPr>
          <w:rFonts w:cs="Arial"/>
          <w:sz w:val="20"/>
          <w:szCs w:val="20"/>
        </w:rPr>
        <w:t>auditorías</w:t>
      </w:r>
      <w:r w:rsidRPr="00640B4E">
        <w:rPr>
          <w:rFonts w:cs="Arial"/>
          <w:sz w:val="20"/>
          <w:szCs w:val="20"/>
        </w:rPr>
        <w:t xml:space="preserve"> al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Acordar la extensión de los servicios públicos a otros municipios, previa celebración de los convenios respectivos por los ayuntamientos de que se trate, en los términos de la presente ley, para que el organismo operador se convierta en intermunicipal;</w:t>
      </w:r>
    </w:p>
    <w:p w:rsidR="00A6562E" w:rsidRDefault="00A6562E" w:rsidP="00A6562E">
      <w:pPr>
        <w:jc w:val="both"/>
        <w:rPr>
          <w:rFonts w:cs="Arial"/>
          <w:snapToGrid w:val="0"/>
          <w:sz w:val="20"/>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y expedir el Estatuto Orgánico del organismo y sus modificaciones, así como los manuales de organización y de procedimientos;</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 w:val="left" w:pos="567"/>
        </w:tabs>
        <w:ind w:left="0" w:firstLine="0"/>
        <w:jc w:val="both"/>
        <w:rPr>
          <w:rFonts w:cs="Arial"/>
          <w:snapToGrid w:val="0"/>
          <w:sz w:val="20"/>
          <w:szCs w:val="20"/>
        </w:rPr>
      </w:pPr>
      <w:r w:rsidRPr="00640B4E">
        <w:rPr>
          <w:rFonts w:cs="Arial"/>
          <w:snapToGrid w:val="0"/>
          <w:sz w:val="20"/>
          <w:szCs w:val="20"/>
        </w:rPr>
        <w:t xml:space="preserve">Verificar </w:t>
      </w:r>
      <w:r w:rsidRPr="00640B4E">
        <w:rPr>
          <w:rFonts w:cs="Arial"/>
          <w:sz w:val="20"/>
          <w:szCs w:val="20"/>
        </w:rPr>
        <w:t>la generación de información para actualizar el Sistema Estatal de Información del Sector Agua para el Estado;</w:t>
      </w:r>
    </w:p>
    <w:p w:rsidR="007F721B" w:rsidRDefault="007F721B" w:rsidP="007F721B">
      <w:pPr>
        <w:pStyle w:val="Prrafodelista"/>
        <w:rPr>
          <w:rFonts w:cs="Arial"/>
          <w:snapToGrid w:val="0"/>
          <w:sz w:val="20"/>
          <w:szCs w:val="20"/>
        </w:rPr>
      </w:pPr>
    </w:p>
    <w:p w:rsidR="007F721B" w:rsidRPr="007F721B" w:rsidRDefault="007F721B" w:rsidP="007F721B">
      <w:pPr>
        <w:numPr>
          <w:ilvl w:val="0"/>
          <w:numId w:val="25"/>
        </w:numPr>
        <w:tabs>
          <w:tab w:val="num" w:pos="426"/>
          <w:tab w:val="left" w:pos="567"/>
        </w:tabs>
        <w:ind w:left="0" w:firstLine="0"/>
        <w:jc w:val="both"/>
        <w:rPr>
          <w:rFonts w:cs="Arial"/>
          <w:snapToGrid w:val="0"/>
          <w:sz w:val="20"/>
          <w:szCs w:val="20"/>
        </w:rPr>
      </w:pPr>
      <w:r w:rsidRPr="007F721B">
        <w:rPr>
          <w:sz w:val="20"/>
          <w:szCs w:val="20"/>
        </w:rPr>
        <w:t xml:space="preserve">Nombrar y remover al Gerente General del Organismo, con excepción de aquellos de naturaleza </w:t>
      </w:r>
      <w:r w:rsidR="004A759C">
        <w:rPr>
          <w:sz w:val="20"/>
          <w:szCs w:val="20"/>
        </w:rPr>
        <w:t>estatal;</w:t>
      </w:r>
    </w:p>
    <w:p w:rsidR="007F721B" w:rsidRPr="00886296" w:rsidRDefault="007F721B" w:rsidP="007F721B">
      <w:pPr>
        <w:pStyle w:val="Prrafodelista"/>
        <w:keepLines/>
        <w:ind w:left="1146"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7F721B" w:rsidRDefault="00747513" w:rsidP="007F721B">
      <w:pPr>
        <w:pStyle w:val="Prrafodelista"/>
        <w:ind w:left="1146"/>
        <w:jc w:val="right"/>
        <w:rPr>
          <w:rStyle w:val="Hipervnculo"/>
          <w:rFonts w:eastAsia="Calibri" w:cs="Arial"/>
          <w:b/>
          <w:i/>
          <w:sz w:val="16"/>
          <w:szCs w:val="16"/>
        </w:rPr>
      </w:pPr>
      <w:hyperlink r:id="rId43" w:history="1">
        <w:r w:rsidR="007F721B" w:rsidRPr="00886296">
          <w:rPr>
            <w:rStyle w:val="Hipervnculo"/>
            <w:rFonts w:eastAsia="Calibri" w:cs="Arial"/>
            <w:b/>
            <w:i/>
            <w:sz w:val="16"/>
            <w:szCs w:val="16"/>
          </w:rPr>
          <w:t>https://po.tamaulipas.gob.mx/wp-content/uploads/2022/07/cxlvii-Ext.No_.11-010722F-EV.pdf</w:t>
        </w:r>
      </w:hyperlink>
    </w:p>
    <w:p w:rsidR="004A759C" w:rsidRDefault="004A759C" w:rsidP="007F721B">
      <w:pPr>
        <w:pStyle w:val="Prrafodelista"/>
        <w:ind w:left="1146"/>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747513" w:rsidP="004A759C">
      <w:pPr>
        <w:pStyle w:val="Prrafodelista"/>
        <w:autoSpaceDE w:val="0"/>
        <w:autoSpaceDN w:val="0"/>
        <w:adjustRightInd w:val="0"/>
        <w:ind w:left="1004"/>
        <w:jc w:val="right"/>
        <w:rPr>
          <w:rFonts w:cs="Arial"/>
          <w:b/>
          <w:i/>
          <w:sz w:val="16"/>
          <w:szCs w:val="16"/>
          <w:lang w:val="es-MX"/>
        </w:rPr>
      </w:pPr>
      <w:hyperlink r:id="rId44" w:history="1">
        <w:r w:rsidR="004A759C" w:rsidRPr="00935A9C">
          <w:rPr>
            <w:rStyle w:val="Hipervnculo"/>
            <w:rFonts w:cs="Arial"/>
            <w:b/>
            <w:i/>
            <w:sz w:val="16"/>
            <w:szCs w:val="16"/>
            <w:lang w:val="es-MX"/>
          </w:rPr>
          <w:t>https://po.tamaulipas.gob.mx/wp-content/uploads/2022/12/cxlvii-Ext.No_.27-121222F-EV.pdf</w:t>
        </w:r>
      </w:hyperlink>
    </w:p>
    <w:p w:rsidR="004A759C" w:rsidRPr="00482C52" w:rsidRDefault="004A759C" w:rsidP="007F721B">
      <w:pPr>
        <w:pStyle w:val="Prrafodelista"/>
        <w:ind w:left="1146"/>
        <w:jc w:val="right"/>
        <w:rPr>
          <w:rStyle w:val="Hipervnculo"/>
          <w:rFonts w:eastAsia="Calibri" w:cs="Arial"/>
          <w:b/>
          <w:i/>
          <w:sz w:val="14"/>
          <w:szCs w:val="16"/>
        </w:rPr>
      </w:pPr>
    </w:p>
    <w:p w:rsidR="007F721B" w:rsidRPr="004A759C" w:rsidRDefault="007F721B" w:rsidP="007F721B">
      <w:pPr>
        <w:tabs>
          <w:tab w:val="left" w:pos="567"/>
        </w:tabs>
        <w:jc w:val="both"/>
        <w:rPr>
          <w:rFonts w:cs="Arial"/>
          <w:snapToGrid w:val="0"/>
          <w:sz w:val="2"/>
          <w:szCs w:val="20"/>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Las demás que le asignen la presente ley, su decreto de creación, la legislación y los reglamentos aplicables.</w:t>
      </w:r>
    </w:p>
    <w:p w:rsidR="007F721B" w:rsidRPr="00DF7EF1" w:rsidRDefault="007F721B" w:rsidP="007F721B">
      <w:pPr>
        <w:pStyle w:val="Prrafodelista"/>
        <w:tabs>
          <w:tab w:val="left" w:pos="567"/>
        </w:tabs>
        <w:ind w:left="0"/>
        <w:jc w:val="both"/>
        <w:rPr>
          <w:rFonts w:eastAsia="Calibri" w:cs="Arial"/>
          <w:sz w:val="16"/>
          <w:szCs w:val="20"/>
          <w:lang w:val="es-MX" w:eastAsia="en-US"/>
        </w:rPr>
      </w:pPr>
    </w:p>
    <w:p w:rsidR="007F721B" w:rsidRPr="00FF049B" w:rsidRDefault="007F721B" w:rsidP="007F721B">
      <w:pPr>
        <w:pStyle w:val="Prrafodelista"/>
        <w:tabs>
          <w:tab w:val="left" w:pos="567"/>
        </w:tabs>
        <w:ind w:left="0"/>
        <w:jc w:val="both"/>
        <w:rPr>
          <w:rFonts w:eastAsia="Calibri" w:cs="Arial"/>
          <w:sz w:val="2"/>
          <w:szCs w:val="20"/>
          <w:lang w:val="es-MX" w:eastAsia="en-US"/>
        </w:rPr>
      </w:pPr>
    </w:p>
    <w:p w:rsidR="0052735B" w:rsidRPr="00FF049B" w:rsidRDefault="0052735B">
      <w:pPr>
        <w:jc w:val="both"/>
        <w:rPr>
          <w:rFonts w:cs="Arial"/>
          <w:sz w:val="20"/>
          <w:szCs w:val="20"/>
        </w:rPr>
      </w:pPr>
      <w:r w:rsidRPr="00640B4E">
        <w:rPr>
          <w:rFonts w:cs="Arial"/>
          <w:b/>
          <w:bCs/>
          <w:sz w:val="20"/>
          <w:szCs w:val="20"/>
        </w:rPr>
        <w:t>Artículo 33.</w:t>
      </w:r>
      <w:r w:rsidRPr="00640B4E">
        <w:rPr>
          <w:rFonts w:cs="Arial"/>
          <w:sz w:val="20"/>
          <w:szCs w:val="20"/>
        </w:rPr>
        <w:t xml:space="preserve"> </w:t>
      </w:r>
    </w:p>
    <w:p w:rsidR="0052735B" w:rsidRDefault="0052735B">
      <w:pPr>
        <w:jc w:val="both"/>
        <w:rPr>
          <w:rFonts w:cs="Arial"/>
          <w:snapToGrid w:val="0"/>
          <w:sz w:val="20"/>
          <w:szCs w:val="20"/>
        </w:rPr>
      </w:pPr>
      <w:r w:rsidRPr="00640B4E">
        <w:rPr>
          <w:rFonts w:cs="Arial"/>
          <w:snapToGrid w:val="0"/>
          <w:sz w:val="20"/>
          <w:szCs w:val="20"/>
        </w:rPr>
        <w:t>Para ser Gerente General de un organismo operador se requiere:</w:t>
      </w:r>
    </w:p>
    <w:p w:rsidR="00DF7EF1" w:rsidRPr="00FF049B" w:rsidRDefault="00DF7EF1">
      <w:pPr>
        <w:jc w:val="both"/>
        <w:rPr>
          <w:rFonts w:cs="Arial"/>
          <w:snapToGrid w:val="0"/>
          <w:sz w:val="20"/>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Contar con cédula profesional relacionada con la función y contar con experiencia técnica y administrativa comprobadas de por lo menos cinco años en materia de agua;</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Tener residencia mínima de tres años en el Estado;</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No haber sido condenado por delito intencional, y</w:t>
      </w:r>
    </w:p>
    <w:p w:rsidR="007F721B" w:rsidRPr="007F721B" w:rsidRDefault="007F721B" w:rsidP="007F721B">
      <w:pPr>
        <w:tabs>
          <w:tab w:val="left" w:pos="426"/>
        </w:tabs>
        <w:jc w:val="both"/>
        <w:rPr>
          <w:rFonts w:cs="Arial"/>
          <w:snapToGrid w:val="0"/>
          <w:sz w:val="12"/>
          <w:szCs w:val="20"/>
        </w:rPr>
      </w:pPr>
    </w:p>
    <w:p w:rsidR="0052735B" w:rsidRPr="007F721B" w:rsidRDefault="0052735B" w:rsidP="00EB6076">
      <w:pPr>
        <w:numPr>
          <w:ilvl w:val="0"/>
          <w:numId w:val="26"/>
        </w:numPr>
        <w:tabs>
          <w:tab w:val="clear" w:pos="1080"/>
          <w:tab w:val="num" w:pos="0"/>
          <w:tab w:val="left" w:pos="426"/>
        </w:tabs>
        <w:ind w:left="0" w:firstLine="0"/>
        <w:jc w:val="both"/>
        <w:rPr>
          <w:rFonts w:cs="Arial"/>
          <w:sz w:val="20"/>
          <w:szCs w:val="20"/>
        </w:rPr>
      </w:pPr>
      <w:r w:rsidRPr="007F721B">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rsidR="00996A74" w:rsidRPr="00FF049B" w:rsidRDefault="00996A74">
      <w:pPr>
        <w:jc w:val="both"/>
        <w:rPr>
          <w:rFonts w:cs="Arial"/>
          <w:sz w:val="12"/>
          <w:szCs w:val="20"/>
        </w:rPr>
      </w:pPr>
    </w:p>
    <w:p w:rsidR="0052735B" w:rsidRPr="00640B4E" w:rsidRDefault="0052735B">
      <w:pPr>
        <w:rPr>
          <w:rFonts w:cs="Arial"/>
          <w:sz w:val="20"/>
          <w:szCs w:val="20"/>
        </w:rPr>
      </w:pPr>
      <w:r w:rsidRPr="00640B4E">
        <w:rPr>
          <w:rFonts w:cs="Arial"/>
          <w:b/>
          <w:bCs/>
          <w:sz w:val="20"/>
          <w:szCs w:val="20"/>
        </w:rPr>
        <w:t>Artículo 34.</w:t>
      </w:r>
      <w:r w:rsidRPr="00640B4E">
        <w:rPr>
          <w:rFonts w:cs="Arial"/>
          <w:sz w:val="20"/>
          <w:szCs w:val="20"/>
        </w:rPr>
        <w:t xml:space="preserve"> </w:t>
      </w:r>
    </w:p>
    <w:p w:rsidR="0052735B" w:rsidRPr="00FF049B" w:rsidRDefault="0052735B">
      <w:pPr>
        <w:rPr>
          <w:rFonts w:cs="Arial"/>
          <w:sz w:val="16"/>
          <w:szCs w:val="6"/>
        </w:rPr>
      </w:pPr>
    </w:p>
    <w:p w:rsidR="0052735B" w:rsidRPr="00640B4E" w:rsidRDefault="0052735B">
      <w:pPr>
        <w:rPr>
          <w:rFonts w:cs="Arial"/>
          <w:sz w:val="20"/>
          <w:szCs w:val="20"/>
        </w:rPr>
      </w:pPr>
      <w:r w:rsidRPr="00640B4E">
        <w:rPr>
          <w:rFonts w:cs="Arial"/>
          <w:sz w:val="20"/>
          <w:szCs w:val="20"/>
        </w:rPr>
        <w:t>El Gerente General del organismo operador tendrá las siguientes atribuciones:</w:t>
      </w:r>
    </w:p>
    <w:p w:rsidR="0052735B" w:rsidRPr="00FF049B" w:rsidRDefault="0052735B">
      <w:pPr>
        <w:rPr>
          <w:rFonts w:cs="Arial"/>
          <w:sz w:val="16"/>
          <w:szCs w:val="16"/>
        </w:rPr>
      </w:pPr>
    </w:p>
    <w:p w:rsidR="00E97F42"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Tener la representación legal del organismo, con todas las facultades generales y especiales que requieran poder o cláusula especial conforme a la ley; así como otorgar y revocar poderes, formular querellas y denuncias, otorgar el perdón extintivo de la acción penal, elaborar y absolver posiciones, así como promover y desistirse del juicio de amparo;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t>Elaborar, para su aprobación por el Consejo de Administración, las propuestas para los programas sectoriales y los programas hidráulicos del organismo y los operativos anuales</w:t>
      </w:r>
      <w:r w:rsidRPr="00640B4E">
        <w:rPr>
          <w:rFonts w:cs="Arial"/>
          <w:iCs/>
          <w:snapToGrid w:val="0"/>
          <w:sz w:val="20"/>
          <w:szCs w:val="20"/>
        </w:rPr>
        <w:t>;</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Determinar y cobrar, en términos de lo previsto en la presente ley, los adeudos que resulten de aplicar las cuotas y tarifas por los servicios públicos que preste el organismo;</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Celebrar, con la autorización del Consejo de Administración, los actos jurídicos necesarios para la constitución de fideicomisos públicos;</w:t>
      </w:r>
    </w:p>
    <w:p w:rsidR="00DF7EF1" w:rsidRPr="00DF7EF1" w:rsidRDefault="00DF7EF1" w:rsidP="00DF7EF1">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Determinar infracciones a esta ley e imponer las sanciones correspondientes, recaudando las pecuniarias a través del procedimiento administrativo de ejecución;</w:t>
      </w:r>
    </w:p>
    <w:p w:rsidR="007F721B" w:rsidRPr="00DF7EF1" w:rsidRDefault="007F721B" w:rsidP="007F721B">
      <w:pPr>
        <w:widowControl w:val="0"/>
        <w:tabs>
          <w:tab w:val="left" w:pos="426"/>
        </w:tabs>
        <w:jc w:val="both"/>
        <w:rPr>
          <w:rFonts w:cs="Arial"/>
          <w:iCs/>
          <w:snapToGrid w:val="0"/>
          <w:sz w:val="16"/>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t xml:space="preserve">Celebrar convenios de colaboración administrativa con la Comisión, a efecto de que ésta asuma la notificación y el cobro, a través del procedimiento administrativo de ejecución, de los créditos fiscales que determine conforme a la fracción anterior, a </w:t>
      </w:r>
      <w:r w:rsidRPr="00640B4E">
        <w:rPr>
          <w:rFonts w:cs="Arial"/>
          <w:bCs/>
          <w:sz w:val="20"/>
          <w:szCs w:val="20"/>
        </w:rPr>
        <w:t>cargo de los usuarios, derivados de las cuotas o tarifas por la prestación de los servicios públicos y de la imposición de multas;</w:t>
      </w:r>
    </w:p>
    <w:p w:rsidR="007F721B" w:rsidRPr="00DF7EF1" w:rsidRDefault="007F721B" w:rsidP="007F721B">
      <w:pPr>
        <w:widowControl w:val="0"/>
        <w:tabs>
          <w:tab w:val="left" w:pos="426"/>
        </w:tabs>
        <w:jc w:val="both"/>
        <w:rPr>
          <w:rFonts w:cs="Arial"/>
          <w:iCs/>
          <w:snapToGrid w:val="0"/>
          <w:sz w:val="16"/>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 xml:space="preserve">Remitir </w:t>
      </w:r>
      <w:r w:rsidRPr="00640B4E">
        <w:rPr>
          <w:rFonts w:cs="Arial"/>
          <w:bCs/>
          <w:sz w:val="20"/>
          <w:szCs w:val="20"/>
        </w:rPr>
        <w:t xml:space="preserve">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las cuotas o tarifas por la prestación de los servicios públicos y de la imposición de multas;</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Coordinar las actividades técnicas, administrativas y financieras del organismo para lograr una mayor eficiencia, eficacia y economía del mismo;</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F06B89">
        <w:rPr>
          <w:rFonts w:cs="Arial"/>
          <w:iCs/>
          <w:snapToGrid w:val="0"/>
          <w:sz w:val="20"/>
          <w:szCs w:val="20"/>
        </w:rPr>
        <w:t>Celebrar</w:t>
      </w:r>
      <w:r w:rsidRPr="00640B4E">
        <w:rPr>
          <w:rFonts w:cs="Arial"/>
          <w:iCs/>
          <w:snapToGrid w:val="0"/>
          <w:sz w:val="20"/>
          <w:szCs w:val="20"/>
        </w:rPr>
        <w:t xml:space="preserve"> los convenios, contratos y demás actos jurídicos de colaboración, dominio y administración que sean necesarios para el funcionamiento del organismo;</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Autorizar las erogaciones correspondientes del presupuesto y someter a la aprobación del Consejo de Administración las erogaciones extraordinarias;</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Ordenar el pago de los derechos por el uso o aprovechamiento de aguas y bienes nacionales inherentes, de conformidad con la legislación aplicable;</w:t>
      </w:r>
    </w:p>
    <w:p w:rsidR="007F721B" w:rsidRPr="00DF7EF1" w:rsidRDefault="007F721B" w:rsidP="007F721B">
      <w:pPr>
        <w:widowControl w:val="0"/>
        <w:tabs>
          <w:tab w:val="left" w:pos="426"/>
        </w:tabs>
        <w:jc w:val="both"/>
        <w:rPr>
          <w:rFonts w:cs="Arial"/>
          <w:iCs/>
          <w:snapToGrid w:val="0"/>
          <w:sz w:val="16"/>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Ejecutar los acuerdos del Consejo de Administración;</w:t>
      </w:r>
    </w:p>
    <w:p w:rsidR="00FF049B" w:rsidRPr="00DF7EF1" w:rsidRDefault="00FF049B" w:rsidP="00FF049B">
      <w:pPr>
        <w:widowControl w:val="0"/>
        <w:tabs>
          <w:tab w:val="left" w:pos="426"/>
        </w:tabs>
        <w:jc w:val="both"/>
        <w:rPr>
          <w:rFonts w:cs="Arial"/>
          <w:iCs/>
          <w:snapToGrid w:val="0"/>
          <w:sz w:val="16"/>
          <w:szCs w:val="20"/>
        </w:rPr>
      </w:pPr>
    </w:p>
    <w:p w:rsidR="0052735B" w:rsidRDefault="0052735B" w:rsidP="00FF049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rsidR="00FF049B" w:rsidRPr="00DF7EF1" w:rsidRDefault="00FF049B" w:rsidP="00FF049B">
      <w:pPr>
        <w:widowControl w:val="0"/>
        <w:tabs>
          <w:tab w:val="left" w:pos="426"/>
        </w:tabs>
        <w:jc w:val="both"/>
        <w:rPr>
          <w:rFonts w:cs="Arial"/>
          <w:iCs/>
          <w:snapToGrid w:val="0"/>
          <w:sz w:val="16"/>
          <w:szCs w:val="20"/>
        </w:rPr>
      </w:pPr>
    </w:p>
    <w:p w:rsidR="00FE11B3" w:rsidRPr="00FE11B3" w:rsidRDefault="0052735B" w:rsidP="00FE11B3">
      <w:pPr>
        <w:widowControl w:val="0"/>
        <w:numPr>
          <w:ilvl w:val="0"/>
          <w:numId w:val="27"/>
        </w:numPr>
        <w:tabs>
          <w:tab w:val="clear" w:pos="1080"/>
          <w:tab w:val="left" w:pos="426"/>
        </w:tabs>
        <w:spacing w:after="240"/>
        <w:ind w:left="0" w:firstLine="0"/>
        <w:jc w:val="both"/>
        <w:rPr>
          <w:rFonts w:cs="Arial"/>
          <w:iCs/>
          <w:snapToGrid w:val="0"/>
          <w:sz w:val="20"/>
          <w:szCs w:val="20"/>
        </w:rPr>
      </w:pPr>
      <w:r w:rsidRPr="00640B4E">
        <w:rPr>
          <w:rFonts w:cs="Arial"/>
          <w:iCs/>
          <w:snapToGrid w:val="0"/>
          <w:sz w:val="20"/>
          <w:szCs w:val="20"/>
        </w:rPr>
        <w:t>Establecer relaciones de coordinación con las autoridades federales, estatales y municipales, de la administración pública centralizada o paraestatal, y las personas de los sectores social y privado, para el trámite y atención de asuntos de interés común;</w:t>
      </w:r>
    </w:p>
    <w:p w:rsidR="00FE11B3" w:rsidRPr="00FE11B3" w:rsidRDefault="00FE11B3" w:rsidP="00FE11B3">
      <w:pPr>
        <w:widowControl w:val="0"/>
        <w:numPr>
          <w:ilvl w:val="0"/>
          <w:numId w:val="27"/>
        </w:numPr>
        <w:tabs>
          <w:tab w:val="clear" w:pos="1080"/>
          <w:tab w:val="left" w:pos="426"/>
        </w:tabs>
        <w:ind w:left="0" w:firstLine="0"/>
        <w:jc w:val="both"/>
        <w:rPr>
          <w:rFonts w:cs="Arial"/>
          <w:iCs/>
          <w:snapToGrid w:val="0"/>
          <w:sz w:val="20"/>
          <w:szCs w:val="20"/>
        </w:rPr>
      </w:pPr>
      <w:r w:rsidRPr="00FE11B3">
        <w:rPr>
          <w:rFonts w:cs="Arial"/>
          <w:spacing w:val="-4"/>
          <w:sz w:val="20"/>
          <w:szCs w:val="20"/>
          <w:lang w:val="es-MX" w:eastAsia="es-MX"/>
        </w:rPr>
        <w:t>Orden</w:t>
      </w:r>
      <w:r w:rsidRPr="00FE11B3">
        <w:rPr>
          <w:rFonts w:cs="Arial"/>
          <w:spacing w:val="-5"/>
          <w:sz w:val="20"/>
          <w:szCs w:val="20"/>
          <w:lang w:val="es-MX" w:eastAsia="es-MX"/>
        </w:rPr>
        <w:t>a</w:t>
      </w:r>
      <w:r w:rsidRPr="00FE11B3">
        <w:rPr>
          <w:rFonts w:cs="Arial"/>
          <w:sz w:val="20"/>
          <w:szCs w:val="20"/>
          <w:lang w:val="es-MX" w:eastAsia="es-MX"/>
        </w:rPr>
        <w:t>r</w:t>
      </w:r>
      <w:r w:rsidRPr="00FE11B3">
        <w:rPr>
          <w:rFonts w:cs="Arial"/>
          <w:spacing w:val="12"/>
          <w:sz w:val="20"/>
          <w:szCs w:val="20"/>
          <w:lang w:val="es-MX" w:eastAsia="es-MX"/>
        </w:rPr>
        <w:t xml:space="preserve"> </w:t>
      </w:r>
      <w:r w:rsidRPr="00FE11B3">
        <w:rPr>
          <w:rFonts w:cs="Arial"/>
          <w:spacing w:val="-4"/>
          <w:sz w:val="20"/>
          <w:szCs w:val="20"/>
          <w:lang w:val="es-MX" w:eastAsia="es-MX"/>
        </w:rPr>
        <w:t>qu</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s</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practiq</w:t>
      </w:r>
      <w:r w:rsidRPr="00FE11B3">
        <w:rPr>
          <w:rFonts w:cs="Arial"/>
          <w:spacing w:val="-5"/>
          <w:sz w:val="20"/>
          <w:szCs w:val="20"/>
          <w:lang w:val="es-MX" w:eastAsia="es-MX"/>
        </w:rPr>
        <w:t>u</w:t>
      </w:r>
      <w:r w:rsidRPr="00FE11B3">
        <w:rPr>
          <w:rFonts w:cs="Arial"/>
          <w:spacing w:val="-4"/>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4"/>
          <w:sz w:val="20"/>
          <w:szCs w:val="20"/>
          <w:lang w:val="es-MX" w:eastAsia="es-MX"/>
        </w:rPr>
        <w:t>visita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5"/>
          <w:sz w:val="20"/>
          <w:szCs w:val="20"/>
          <w:lang w:val="es-MX" w:eastAsia="es-MX"/>
        </w:rPr>
        <w:t>d</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inspecció</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z w:val="20"/>
          <w:szCs w:val="20"/>
          <w:lang w:val="es-MX" w:eastAsia="es-MX"/>
        </w:rPr>
        <w:t>y</w:t>
      </w:r>
      <w:r w:rsidRPr="00FE11B3">
        <w:rPr>
          <w:rFonts w:cs="Arial"/>
          <w:spacing w:val="11"/>
          <w:sz w:val="20"/>
          <w:szCs w:val="20"/>
          <w:lang w:val="es-MX" w:eastAsia="es-MX"/>
        </w:rPr>
        <w:t xml:space="preserve"> </w:t>
      </w:r>
      <w:r w:rsidRPr="00FE11B3">
        <w:rPr>
          <w:rFonts w:cs="Arial"/>
          <w:spacing w:val="-4"/>
          <w:sz w:val="20"/>
          <w:szCs w:val="20"/>
          <w:lang w:val="es-MX" w:eastAsia="es-MX"/>
        </w:rPr>
        <w:t>verif</w:t>
      </w:r>
      <w:r w:rsidRPr="00FE11B3">
        <w:rPr>
          <w:rFonts w:cs="Arial"/>
          <w:spacing w:val="-5"/>
          <w:sz w:val="20"/>
          <w:szCs w:val="20"/>
          <w:lang w:val="es-MX" w:eastAsia="es-MX"/>
        </w:rPr>
        <w:t>i</w:t>
      </w:r>
      <w:r w:rsidRPr="00FE11B3">
        <w:rPr>
          <w:rFonts w:cs="Arial"/>
          <w:spacing w:val="-4"/>
          <w:sz w:val="20"/>
          <w:szCs w:val="20"/>
          <w:lang w:val="es-MX" w:eastAsia="es-MX"/>
        </w:rPr>
        <w:t>cación</w:t>
      </w:r>
      <w:r w:rsidRPr="00FE11B3">
        <w:rPr>
          <w:rFonts w:cs="Arial"/>
          <w:sz w:val="20"/>
          <w:szCs w:val="20"/>
          <w:lang w:val="es-MX" w:eastAsia="es-MX"/>
        </w:rPr>
        <w:t>,</w:t>
      </w:r>
      <w:r w:rsidRPr="00FE11B3">
        <w:rPr>
          <w:rFonts w:cs="Arial"/>
          <w:spacing w:val="1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11"/>
          <w:sz w:val="20"/>
          <w:szCs w:val="20"/>
          <w:lang w:val="es-MX" w:eastAsia="es-MX"/>
        </w:rPr>
        <w:t xml:space="preserve"> </w:t>
      </w:r>
      <w:r w:rsidRPr="00FE11B3">
        <w:rPr>
          <w:rFonts w:cs="Arial"/>
          <w:spacing w:val="-4"/>
          <w:sz w:val="20"/>
          <w:szCs w:val="20"/>
          <w:lang w:val="es-MX" w:eastAsia="es-MX"/>
        </w:rPr>
        <w:t>conformida</w:t>
      </w:r>
      <w:r w:rsidRPr="00FE11B3">
        <w:rPr>
          <w:rFonts w:cs="Arial"/>
          <w:sz w:val="20"/>
          <w:szCs w:val="20"/>
          <w:lang w:val="es-MX" w:eastAsia="es-MX"/>
        </w:rPr>
        <w:t>d</w:t>
      </w:r>
      <w:r w:rsidRPr="00FE11B3">
        <w:rPr>
          <w:rFonts w:cs="Arial"/>
          <w:spacing w:val="12"/>
          <w:sz w:val="20"/>
          <w:szCs w:val="20"/>
          <w:lang w:val="es-MX" w:eastAsia="es-MX"/>
        </w:rPr>
        <w:t xml:space="preserve"> </w:t>
      </w:r>
      <w:r w:rsidRPr="00FE11B3">
        <w:rPr>
          <w:rFonts w:cs="Arial"/>
          <w:spacing w:val="-4"/>
          <w:sz w:val="20"/>
          <w:szCs w:val="20"/>
          <w:lang w:val="es-MX" w:eastAsia="es-MX"/>
        </w:rPr>
        <w:t>co</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4"/>
          <w:sz w:val="20"/>
          <w:szCs w:val="20"/>
          <w:lang w:val="es-MX" w:eastAsia="es-MX"/>
        </w:rPr>
        <w:t>señalad</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3"/>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present</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orde</w:t>
      </w:r>
      <w:r w:rsidRPr="00FE11B3">
        <w:rPr>
          <w:rFonts w:cs="Arial"/>
          <w:spacing w:val="-5"/>
          <w:sz w:val="20"/>
          <w:szCs w:val="20"/>
          <w:lang w:val="es-MX" w:eastAsia="es-MX"/>
        </w:rPr>
        <w:t>n</w:t>
      </w:r>
      <w:r w:rsidRPr="00FE11B3">
        <w:rPr>
          <w:rFonts w:cs="Arial"/>
          <w:spacing w:val="-4"/>
          <w:sz w:val="20"/>
          <w:szCs w:val="20"/>
          <w:lang w:val="es-MX" w:eastAsia="es-MX"/>
        </w:rPr>
        <w:t>amiento</w:t>
      </w:r>
      <w:r w:rsidRPr="00FE11B3">
        <w:rPr>
          <w:rFonts w:cs="Arial"/>
          <w:sz w:val="20"/>
          <w:szCs w:val="20"/>
          <w:lang w:val="es-MX" w:eastAsia="es-MX"/>
        </w:rPr>
        <w:t>;</w:t>
      </w:r>
      <w:r w:rsidRPr="00FE11B3">
        <w:rPr>
          <w:rFonts w:cs="Arial"/>
          <w:spacing w:val="22"/>
          <w:sz w:val="20"/>
          <w:szCs w:val="20"/>
          <w:lang w:val="es-MX" w:eastAsia="es-MX"/>
        </w:rPr>
        <w:t xml:space="preserve"> </w:t>
      </w:r>
      <w:r w:rsidRPr="00FE11B3">
        <w:rPr>
          <w:rFonts w:cs="Arial"/>
          <w:spacing w:val="-4"/>
          <w:sz w:val="20"/>
          <w:szCs w:val="20"/>
          <w:lang w:val="es-MX" w:eastAsia="es-MX"/>
        </w:rPr>
        <w:t>inclu</w:t>
      </w:r>
      <w:r w:rsidRPr="00FE11B3">
        <w:rPr>
          <w:rFonts w:cs="Arial"/>
          <w:spacing w:val="-6"/>
          <w:sz w:val="20"/>
          <w:szCs w:val="20"/>
          <w:lang w:val="es-MX" w:eastAsia="es-MX"/>
        </w:rPr>
        <w:t>y</w:t>
      </w:r>
      <w:r w:rsidRPr="00FE11B3">
        <w:rPr>
          <w:rFonts w:cs="Arial"/>
          <w:spacing w:val="-4"/>
          <w:sz w:val="20"/>
          <w:szCs w:val="20"/>
          <w:lang w:val="es-MX" w:eastAsia="es-MX"/>
        </w:rPr>
        <w:t>end</w:t>
      </w:r>
      <w:r w:rsidRPr="00FE11B3">
        <w:rPr>
          <w:rFonts w:cs="Arial"/>
          <w:sz w:val="20"/>
          <w:szCs w:val="20"/>
          <w:lang w:val="es-MX" w:eastAsia="es-MX"/>
        </w:rPr>
        <w:t>o</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derivada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recomendacione</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medida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establecida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5"/>
          <w:sz w:val="20"/>
          <w:szCs w:val="20"/>
          <w:lang w:val="es-MX" w:eastAsia="es-MX"/>
        </w:rPr>
        <w:t>e</w:t>
      </w:r>
      <w:r w:rsidRPr="00FE11B3">
        <w:rPr>
          <w:rFonts w:cs="Arial"/>
          <w:sz w:val="20"/>
          <w:szCs w:val="20"/>
          <w:lang w:val="es-MX" w:eastAsia="es-MX"/>
        </w:rPr>
        <w:t>n</w:t>
      </w:r>
      <w:r w:rsidRPr="00FE11B3">
        <w:rPr>
          <w:rFonts w:cs="Arial"/>
          <w:spacing w:val="21"/>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semáf</w:t>
      </w:r>
      <w:r w:rsidRPr="00FE11B3">
        <w:rPr>
          <w:rFonts w:cs="Arial"/>
          <w:spacing w:val="-5"/>
          <w:sz w:val="20"/>
          <w:szCs w:val="20"/>
          <w:lang w:val="es-MX" w:eastAsia="es-MX"/>
        </w:rPr>
        <w:t>o</w:t>
      </w:r>
      <w:r w:rsidRPr="00FE11B3">
        <w:rPr>
          <w:rFonts w:cs="Arial"/>
          <w:spacing w:val="-4"/>
          <w:sz w:val="20"/>
          <w:szCs w:val="20"/>
          <w:lang w:val="es-MX" w:eastAsia="es-MX"/>
        </w:rPr>
        <w:t>r</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8"/>
          <w:sz w:val="20"/>
          <w:szCs w:val="20"/>
          <w:lang w:val="es-MX" w:eastAsia="es-MX"/>
        </w:rPr>
        <w:t xml:space="preserve"> </w:t>
      </w:r>
      <w:r w:rsidRPr="00FE11B3">
        <w:rPr>
          <w:rFonts w:cs="Arial"/>
          <w:spacing w:val="-4"/>
          <w:sz w:val="20"/>
          <w:szCs w:val="20"/>
          <w:lang w:val="es-MX" w:eastAsia="es-MX"/>
        </w:rPr>
        <w:t>c</w:t>
      </w:r>
      <w:r w:rsidRPr="00FE11B3">
        <w:rPr>
          <w:rFonts w:cs="Arial"/>
          <w:spacing w:val="-5"/>
          <w:sz w:val="20"/>
          <w:szCs w:val="20"/>
          <w:lang w:val="es-MX" w:eastAsia="es-MX"/>
        </w:rPr>
        <w:t>u</w:t>
      </w:r>
      <w:r w:rsidRPr="00FE11B3">
        <w:rPr>
          <w:rFonts w:cs="Arial"/>
          <w:spacing w:val="-4"/>
          <w:sz w:val="20"/>
          <w:szCs w:val="20"/>
          <w:lang w:val="es-MX" w:eastAsia="es-MX"/>
        </w:rPr>
        <w:t>idad</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7"/>
          <w:sz w:val="20"/>
          <w:szCs w:val="20"/>
          <w:lang w:val="es-MX" w:eastAsia="es-MX"/>
        </w:rPr>
        <w:t xml:space="preserve"> </w:t>
      </w:r>
      <w:r w:rsidRPr="00FE11B3">
        <w:rPr>
          <w:rFonts w:cs="Arial"/>
          <w:spacing w:val="-4"/>
          <w:sz w:val="20"/>
          <w:szCs w:val="20"/>
          <w:lang w:val="es-MX" w:eastAsia="es-MX"/>
        </w:rPr>
        <w:t>agua;</w:t>
      </w:r>
    </w:p>
    <w:p w:rsidR="00FE11B3" w:rsidRPr="009100A9" w:rsidRDefault="00FE11B3" w:rsidP="00FE11B3">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E11B3" w:rsidRDefault="00747513" w:rsidP="00FE11B3">
      <w:pPr>
        <w:pStyle w:val="Prrafodelista"/>
        <w:ind w:left="1080"/>
        <w:jc w:val="right"/>
        <w:rPr>
          <w:rStyle w:val="Hipervnculo"/>
          <w:rFonts w:cs="Arial"/>
          <w:b/>
          <w:i/>
          <w:sz w:val="16"/>
        </w:rPr>
      </w:pPr>
      <w:hyperlink r:id="rId45" w:history="1">
        <w:r w:rsidR="00FE11B3" w:rsidRPr="00E30F45">
          <w:rPr>
            <w:rStyle w:val="Hipervnculo"/>
            <w:rFonts w:cs="Arial"/>
            <w:b/>
            <w:i/>
            <w:sz w:val="16"/>
          </w:rPr>
          <w:t>https://po.tamaulipas.gob.mx/wp-content/uploads/2022/09/cxlvii-110-140922F.pdf</w:t>
        </w:r>
      </w:hyperlink>
    </w:p>
    <w:p w:rsidR="00FE11B3" w:rsidRPr="00FE11B3" w:rsidRDefault="00FE11B3" w:rsidP="00FE11B3">
      <w:pPr>
        <w:pStyle w:val="Prrafodelista"/>
        <w:ind w:left="1080"/>
        <w:jc w:val="right"/>
        <w:rPr>
          <w:rFonts w:cs="Arial"/>
          <w:sz w:val="10"/>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 xml:space="preserve">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w:t>
      </w:r>
      <w:r w:rsidRPr="00640B4E">
        <w:rPr>
          <w:rFonts w:cs="Arial"/>
          <w:iCs/>
          <w:snapToGrid w:val="0"/>
          <w:sz w:val="20"/>
          <w:szCs w:val="20"/>
        </w:rPr>
        <w:lastRenderedPageBreak/>
        <w:t>vasos, de conformidad con la legislación aplicable;</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Realizar las actividades que se requieran para lograr que el organismo preste a la comunidad servicios adecuados y eficientes;</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Nombrar y remover al personal del organismo, debiendo informar al Consejo de Administración en su siguiente sesión;</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Someter a la aprobación del Consejo de Administración, el proyecto de Estatuto Orgánico del organismo y sus modificaciones; así como los manuales de organización y de procedimientos; y</w:t>
      </w:r>
    </w:p>
    <w:p w:rsidR="00FE11B3" w:rsidRPr="00FE11B3" w:rsidRDefault="00FE11B3" w:rsidP="00FE11B3">
      <w:pPr>
        <w:widowControl w:val="0"/>
        <w:tabs>
          <w:tab w:val="left" w:pos="426"/>
        </w:tabs>
        <w:jc w:val="both"/>
        <w:rPr>
          <w:rFonts w:cs="Arial"/>
          <w:iCs/>
          <w:snapToGrid w:val="0"/>
          <w:sz w:val="16"/>
          <w:szCs w:val="20"/>
        </w:rPr>
      </w:pPr>
    </w:p>
    <w:p w:rsidR="0052735B" w:rsidRPr="00640B4E" w:rsidRDefault="0052735B" w:rsidP="00EB6076">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Las demás que le señalen el Consejo de Administración, esta ley, sus reglamentos y el Estatuto Orgánico.</w:t>
      </w:r>
    </w:p>
    <w:p w:rsidR="0052735B" w:rsidRDefault="0052735B">
      <w:pPr>
        <w:rPr>
          <w:rFonts w:cs="Arial"/>
          <w:sz w:val="16"/>
          <w:szCs w:val="20"/>
        </w:rPr>
      </w:pPr>
    </w:p>
    <w:p w:rsidR="0052735B" w:rsidRPr="00640B4E" w:rsidRDefault="0052735B">
      <w:pPr>
        <w:jc w:val="both"/>
        <w:rPr>
          <w:rFonts w:cs="Arial"/>
          <w:sz w:val="20"/>
          <w:szCs w:val="20"/>
        </w:rPr>
      </w:pPr>
      <w:r w:rsidRPr="00640B4E">
        <w:rPr>
          <w:rFonts w:cs="Arial"/>
          <w:b/>
          <w:sz w:val="20"/>
          <w:szCs w:val="20"/>
        </w:rPr>
        <w:t>Artículo 35</w:t>
      </w:r>
      <w:r w:rsidRPr="00640B4E">
        <w:rPr>
          <w:rFonts w:cs="Arial"/>
          <w:sz w:val="20"/>
          <w:szCs w:val="20"/>
        </w:rPr>
        <w:t xml:space="preserve">. </w:t>
      </w:r>
    </w:p>
    <w:p w:rsidR="0052735B" w:rsidRPr="00996A74" w:rsidRDefault="0052735B">
      <w:pPr>
        <w:jc w:val="both"/>
        <w:rPr>
          <w:rFonts w:cs="Arial"/>
          <w:sz w:val="6"/>
          <w:szCs w:val="6"/>
        </w:rPr>
      </w:pPr>
    </w:p>
    <w:p w:rsidR="0052735B" w:rsidRPr="00640B4E" w:rsidRDefault="0052735B" w:rsidP="00FE11B3">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rsidR="00613BAE" w:rsidRPr="00996A74" w:rsidRDefault="00613BAE" w:rsidP="00FE11B3">
      <w:pPr>
        <w:jc w:val="both"/>
        <w:rPr>
          <w:rFonts w:cs="Arial"/>
          <w:sz w:val="16"/>
          <w:szCs w:val="16"/>
          <w:u w:val="single"/>
        </w:rPr>
      </w:pPr>
    </w:p>
    <w:p w:rsidR="0052735B" w:rsidRPr="00640B4E" w:rsidRDefault="0052735B" w:rsidP="00FE11B3">
      <w:pPr>
        <w:jc w:val="both"/>
        <w:rPr>
          <w:rFonts w:cs="Arial"/>
          <w:sz w:val="20"/>
          <w:szCs w:val="20"/>
        </w:rPr>
      </w:pPr>
      <w:r w:rsidRPr="00640B4E">
        <w:rPr>
          <w:rFonts w:cs="Arial"/>
          <w:sz w:val="20"/>
          <w:szCs w:val="20"/>
        </w:rPr>
        <w:t xml:space="preserve">2. Tratándose de los organismos operadores intermunicipales y regionales, la vigilancia estará a cargo de los ayuntamientos </w:t>
      </w:r>
      <w:proofErr w:type="spellStart"/>
      <w:r w:rsidRPr="00640B4E">
        <w:rPr>
          <w:rFonts w:cs="Arial"/>
          <w:sz w:val="20"/>
          <w:szCs w:val="20"/>
        </w:rPr>
        <w:t>signantes</w:t>
      </w:r>
      <w:proofErr w:type="spellEnd"/>
      <w:r w:rsidRPr="00640B4E">
        <w:rPr>
          <w:rFonts w:cs="Arial"/>
          <w:sz w:val="20"/>
          <w:szCs w:val="20"/>
        </w:rPr>
        <w:t xml:space="preserve"> del convenio que le da origen, acorde con las disposiciones legales aplicables y en los términos que para el caso se prevean en el propio convenio y en su decreto de creación.</w:t>
      </w:r>
    </w:p>
    <w:p w:rsidR="0052735B" w:rsidRPr="00FE11B3" w:rsidRDefault="0052735B">
      <w:pPr>
        <w:jc w:val="both"/>
        <w:rPr>
          <w:rFonts w:cs="Arial"/>
          <w:sz w:val="10"/>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pStyle w:val="Default"/>
        <w:jc w:val="center"/>
        <w:rPr>
          <w:b/>
          <w:color w:val="auto"/>
          <w:sz w:val="20"/>
          <w:szCs w:val="20"/>
        </w:rPr>
      </w:pPr>
      <w:r w:rsidRPr="00640B4E">
        <w:rPr>
          <w:b/>
          <w:color w:val="auto"/>
          <w:sz w:val="20"/>
          <w:szCs w:val="20"/>
        </w:rPr>
        <w:t>DE LOS ESTATUTOS ORGÁNICOS</w:t>
      </w:r>
    </w:p>
    <w:p w:rsidR="0052735B" w:rsidRPr="00FE11B3" w:rsidRDefault="0052735B">
      <w:pPr>
        <w:jc w:val="both"/>
        <w:rPr>
          <w:rFonts w:cs="Arial"/>
          <w:sz w:val="12"/>
          <w:szCs w:val="18"/>
        </w:rPr>
      </w:pPr>
    </w:p>
    <w:p w:rsidR="0052735B" w:rsidRPr="00640B4E" w:rsidRDefault="0052735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Default="0052735B">
      <w:pPr>
        <w:jc w:val="both"/>
        <w:rPr>
          <w:rFonts w:cs="Arial"/>
          <w:iCs/>
          <w:snapToGrid w:val="0"/>
          <w:sz w:val="20"/>
          <w:szCs w:val="20"/>
        </w:rPr>
      </w:pPr>
      <w:r w:rsidRPr="00640B4E">
        <w:rPr>
          <w:rFonts w:cs="Arial"/>
          <w:iCs/>
          <w:snapToGrid w:val="0"/>
          <w:sz w:val="20"/>
          <w:szCs w:val="20"/>
        </w:rPr>
        <w:t>El Estatuto Orgánico de cada organismo operador municipal, intermunicipal o regional, deberá contener, de manera enunciativa y no limitativa, los siguientes aspectos:</w:t>
      </w:r>
    </w:p>
    <w:p w:rsidR="00613BAE" w:rsidRPr="00613BAE" w:rsidRDefault="00613BAE">
      <w:pPr>
        <w:jc w:val="both"/>
        <w:rPr>
          <w:rFonts w:cs="Arial"/>
          <w:iCs/>
          <w:snapToGrid w:val="0"/>
          <w:sz w:val="12"/>
          <w:szCs w:val="12"/>
        </w:rPr>
      </w:pP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 integración e invitación a los representantes sociales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facultades y la forma de sesionar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unidades administrativas del organismo y sus facultades;</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rsidR="0052735B" w:rsidRDefault="0052735B" w:rsidP="00EB6076">
      <w:pPr>
        <w:numPr>
          <w:ilvl w:val="0"/>
          <w:numId w:val="28"/>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rsidR="00996A74" w:rsidRPr="00640B4E" w:rsidRDefault="00996A74" w:rsidP="00996A74">
      <w:pPr>
        <w:tabs>
          <w:tab w:val="left" w:pos="426"/>
        </w:tabs>
        <w:jc w:val="both"/>
        <w:rPr>
          <w:rFonts w:cs="Arial"/>
          <w:iCs/>
          <w:snapToGrid w:val="0"/>
          <w:sz w:val="20"/>
          <w:szCs w:val="20"/>
        </w:rPr>
      </w:pPr>
    </w:p>
    <w:p w:rsidR="0052735B" w:rsidRPr="00613BAE" w:rsidRDefault="0052735B">
      <w:pPr>
        <w:jc w:val="both"/>
        <w:rPr>
          <w:rFonts w:cs="Arial"/>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VII</w:t>
      </w:r>
    </w:p>
    <w:p w:rsidR="0052735B" w:rsidRPr="00640B4E" w:rsidRDefault="0052735B">
      <w:pPr>
        <w:pStyle w:val="Default"/>
        <w:jc w:val="center"/>
        <w:rPr>
          <w:b/>
          <w:color w:val="auto"/>
          <w:sz w:val="20"/>
          <w:szCs w:val="20"/>
        </w:rPr>
      </w:pPr>
      <w:r w:rsidRPr="00640B4E">
        <w:rPr>
          <w:b/>
          <w:color w:val="auto"/>
          <w:sz w:val="20"/>
          <w:szCs w:val="20"/>
        </w:rPr>
        <w:t>DE LAS SOCIEDADES DE PARTICIPACIÓN MUNICIPAL</w:t>
      </w:r>
    </w:p>
    <w:p w:rsidR="0052735B" w:rsidRPr="00996A74" w:rsidRDefault="0052735B">
      <w:pPr>
        <w:jc w:val="both"/>
        <w:rPr>
          <w:rFonts w:cs="Arial"/>
          <w:sz w:val="18"/>
          <w:szCs w:val="18"/>
        </w:rPr>
      </w:pPr>
    </w:p>
    <w:p w:rsidR="0052735B" w:rsidRPr="00640B4E" w:rsidRDefault="0052735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rsidR="0052735B" w:rsidRPr="00996A74" w:rsidRDefault="0052735B">
      <w:pPr>
        <w:jc w:val="both"/>
        <w:rPr>
          <w:rFonts w:cs="Arial"/>
          <w:iCs/>
          <w:snapToGrid w:val="0"/>
          <w:sz w:val="16"/>
          <w:szCs w:val="16"/>
        </w:rPr>
      </w:pPr>
    </w:p>
    <w:p w:rsidR="0052735B" w:rsidRPr="00640B4E" w:rsidRDefault="0052735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rsidR="00335CC8" w:rsidRPr="00996A74" w:rsidRDefault="00335CC8">
      <w:pPr>
        <w:jc w:val="both"/>
        <w:rPr>
          <w:rFonts w:cs="Arial"/>
          <w:iCs/>
          <w:snapToGrid w:val="0"/>
          <w:sz w:val="20"/>
          <w:szCs w:val="20"/>
        </w:rPr>
      </w:pPr>
    </w:p>
    <w:p w:rsidR="0052735B" w:rsidRPr="00640B4E" w:rsidRDefault="0052735B">
      <w:pPr>
        <w:jc w:val="both"/>
        <w:rPr>
          <w:rFonts w:cs="Arial"/>
          <w:iCs/>
          <w:sz w:val="20"/>
          <w:szCs w:val="20"/>
        </w:rPr>
      </w:pPr>
      <w:r w:rsidRPr="00640B4E">
        <w:rPr>
          <w:rFonts w:cs="Arial"/>
          <w:b/>
          <w:bCs/>
          <w:iCs/>
          <w:sz w:val="20"/>
          <w:szCs w:val="20"/>
        </w:rPr>
        <w:lastRenderedPageBreak/>
        <w:t>Artículo 38.</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rsidR="0052735B" w:rsidRPr="00613BAE" w:rsidRDefault="0052735B">
      <w:pPr>
        <w:jc w:val="both"/>
        <w:rPr>
          <w:rFonts w:cs="Arial"/>
          <w:iCs/>
          <w:snapToGrid w:val="0"/>
          <w:sz w:val="14"/>
          <w:szCs w:val="14"/>
        </w:rPr>
      </w:pPr>
    </w:p>
    <w:p w:rsidR="0052735B" w:rsidRPr="00640B4E" w:rsidRDefault="0052735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rsidR="00647757" w:rsidRPr="00996A74" w:rsidRDefault="00647757">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TÍTULO TERCERO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PARTICIPACIￓN SOCIAL"/>
        </w:smartTagPr>
        <w:r w:rsidRPr="00640B4E">
          <w:rPr>
            <w:rFonts w:cs="Arial"/>
            <w:b/>
            <w:bCs/>
            <w:sz w:val="20"/>
            <w:szCs w:val="20"/>
          </w:rPr>
          <w:t>LA PARTICIPACIÓN SOCIAL</w:t>
        </w:r>
      </w:smartTag>
      <w:r w:rsidRPr="00640B4E">
        <w:rPr>
          <w:rFonts w:cs="Arial"/>
          <w:b/>
          <w:bCs/>
          <w:sz w:val="20"/>
          <w:szCs w:val="20"/>
        </w:rPr>
        <w:t xml:space="preserve"> Y PRIVADA</w:t>
      </w:r>
    </w:p>
    <w:p w:rsidR="0052735B" w:rsidRPr="00613BAE" w:rsidRDefault="0052735B">
      <w:pPr>
        <w:pStyle w:val="Default"/>
        <w:jc w:val="both"/>
        <w:rPr>
          <w:color w:val="auto"/>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SOCIAL"/>
        </w:smartTagPr>
        <w:r w:rsidRPr="00640B4E">
          <w:rPr>
            <w:b/>
            <w:color w:val="auto"/>
            <w:sz w:val="20"/>
            <w:szCs w:val="20"/>
          </w:rPr>
          <w:t xml:space="preserve">LA </w:t>
        </w:r>
        <w:r w:rsidRPr="00640B4E">
          <w:rPr>
            <w:b/>
            <w:bCs/>
            <w:sz w:val="20"/>
            <w:szCs w:val="20"/>
          </w:rPr>
          <w:t xml:space="preserve">PARTICIPACIÓN </w:t>
        </w:r>
        <w:r w:rsidRPr="00640B4E">
          <w:rPr>
            <w:b/>
            <w:color w:val="auto"/>
            <w:sz w:val="20"/>
            <w:szCs w:val="20"/>
          </w:rPr>
          <w:t>SOCIAL</w:t>
        </w:r>
      </w:smartTag>
    </w:p>
    <w:p w:rsidR="0052735B" w:rsidRPr="00996A74" w:rsidRDefault="0052735B">
      <w:pPr>
        <w:pStyle w:val="CM26"/>
        <w:spacing w:after="0"/>
        <w:jc w:val="both"/>
        <w:rPr>
          <w:rFonts w:cs="Arial"/>
          <w:bCs/>
          <w:sz w:val="18"/>
          <w:szCs w:val="18"/>
          <w:lang w:val="es-MX"/>
        </w:rPr>
      </w:pPr>
    </w:p>
    <w:p w:rsidR="0052735B" w:rsidRPr="00640B4E" w:rsidRDefault="0052735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rsidR="0052735B" w:rsidRPr="00996A74" w:rsidRDefault="0052735B">
      <w:pPr>
        <w:pStyle w:val="CM26"/>
        <w:spacing w:after="0"/>
        <w:jc w:val="both"/>
        <w:rPr>
          <w:rFonts w:cs="Arial"/>
          <w:sz w:val="6"/>
          <w:szCs w:val="6"/>
        </w:rPr>
      </w:pPr>
    </w:p>
    <w:p w:rsidR="0052735B" w:rsidRDefault="0052735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rsidR="00996A74" w:rsidRPr="00996A74" w:rsidRDefault="00996A74" w:rsidP="00996A74">
      <w:pPr>
        <w:pStyle w:val="Default"/>
        <w:rPr>
          <w:sz w:val="18"/>
          <w:szCs w:val="18"/>
        </w:rPr>
      </w:pPr>
    </w:p>
    <w:p w:rsidR="0052735B" w:rsidRDefault="0052735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sidR="00613BAE">
        <w:rPr>
          <w:rFonts w:cs="Arial"/>
          <w:sz w:val="20"/>
          <w:szCs w:val="20"/>
        </w:rPr>
        <w:t xml:space="preserve"> Estado.</w:t>
      </w:r>
    </w:p>
    <w:p w:rsidR="00613BAE" w:rsidRPr="00613BAE" w:rsidRDefault="00613BAE" w:rsidP="00613BAE">
      <w:pPr>
        <w:pStyle w:val="Default"/>
        <w:rPr>
          <w:sz w:val="16"/>
          <w:szCs w:val="16"/>
        </w:rPr>
      </w:pPr>
    </w:p>
    <w:p w:rsidR="0052735B" w:rsidRPr="00640B4E" w:rsidRDefault="0052735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640B4E" w:rsidRDefault="0052735B">
      <w:pPr>
        <w:pStyle w:val="CM23"/>
        <w:spacing w:after="0"/>
        <w:jc w:val="both"/>
        <w:rPr>
          <w:rFonts w:cs="Arial"/>
          <w:sz w:val="20"/>
          <w:szCs w:val="20"/>
        </w:rPr>
      </w:pPr>
      <w:r w:rsidRPr="00640B4E">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rsidR="0052735B" w:rsidRPr="00023955" w:rsidRDefault="0052735B">
      <w:pPr>
        <w:pStyle w:val="CM23"/>
        <w:spacing w:after="0"/>
        <w:jc w:val="both"/>
        <w:rPr>
          <w:rFonts w:cs="Arial"/>
          <w:sz w:val="14"/>
          <w:szCs w:val="14"/>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investigación;</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educación superior;</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Colegios de profesionistas;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sociales;</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empresariales;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ambientalistas no gubernamentales; y</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 xml:space="preserve">Asociaciones de usuarios. </w:t>
      </w:r>
    </w:p>
    <w:p w:rsidR="00647757" w:rsidRPr="00647757" w:rsidRDefault="00647757" w:rsidP="00647757">
      <w:pPr>
        <w:pStyle w:val="Default"/>
      </w:pPr>
    </w:p>
    <w:p w:rsidR="0052735B" w:rsidRPr="00640B4E" w:rsidRDefault="0052735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r w:rsidRPr="00640B4E">
        <w:rPr>
          <w:color w:val="auto"/>
          <w:sz w:val="20"/>
          <w:szCs w:val="20"/>
        </w:rPr>
        <w:t xml:space="preserve">La participación en el Consejo Estatal del Agua será honorífica, pero podrán solicitarse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los apoyos económicos necesarios para la celebración de sus sesiones de trabajo.</w:t>
      </w:r>
    </w:p>
    <w:p w:rsidR="0052735B" w:rsidRPr="004579EB" w:rsidRDefault="0052735B">
      <w:pPr>
        <w:pStyle w:val="Default"/>
        <w:jc w:val="both"/>
        <w:rPr>
          <w:b/>
          <w:color w:val="auto"/>
          <w:sz w:val="18"/>
          <w:szCs w:val="18"/>
        </w:rPr>
      </w:pPr>
    </w:p>
    <w:p w:rsidR="0052735B" w:rsidRPr="00640B4E" w:rsidRDefault="0052735B">
      <w:pPr>
        <w:pStyle w:val="Default"/>
        <w:jc w:val="both"/>
        <w:rPr>
          <w:color w:val="auto"/>
          <w:sz w:val="20"/>
          <w:szCs w:val="20"/>
        </w:rPr>
      </w:pPr>
      <w:r w:rsidRPr="00640B4E">
        <w:rPr>
          <w:b/>
          <w:color w:val="auto"/>
          <w:sz w:val="20"/>
          <w:szCs w:val="20"/>
        </w:rPr>
        <w:t>Artículo 43.</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llevará un registro de las instituciones, organismos y asociaciones, tanto públicas como privadas, que deseen participar en las acciones para la planeación, gestión, conservación y preservación de las aguas de jurisdicción estatal. Las organizaciones interesadas en participar en el Consejo Estatal de Agua deberán solicitar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el registro correspondiente.</w:t>
      </w:r>
    </w:p>
    <w:p w:rsidR="0052735B" w:rsidRPr="00023955" w:rsidRDefault="0052735B">
      <w:pPr>
        <w:pStyle w:val="Default"/>
        <w:rPr>
          <w:color w:val="auto"/>
          <w:sz w:val="14"/>
          <w:szCs w:val="14"/>
        </w:rPr>
      </w:pPr>
    </w:p>
    <w:p w:rsidR="0052735B" w:rsidRPr="00640B4E" w:rsidRDefault="0052735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747513" w:rsidRDefault="0052735B" w:rsidP="00747513">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rsidR="0052735B" w:rsidRPr="00640B4E" w:rsidRDefault="0052735B">
      <w:pPr>
        <w:pStyle w:val="Default"/>
        <w:rPr>
          <w:color w:val="auto"/>
          <w:sz w:val="20"/>
          <w:szCs w:val="20"/>
        </w:rPr>
      </w:pPr>
      <w:r w:rsidRPr="00640B4E">
        <w:rPr>
          <w:b/>
          <w:color w:val="auto"/>
          <w:sz w:val="20"/>
          <w:szCs w:val="20"/>
        </w:rPr>
        <w:lastRenderedPageBreak/>
        <w:t>Artículo 45.</w:t>
      </w:r>
      <w:r w:rsidRPr="00640B4E">
        <w:rPr>
          <w:color w:val="auto"/>
          <w:sz w:val="20"/>
          <w:szCs w:val="20"/>
        </w:rPr>
        <w:t xml:space="preserve"> </w:t>
      </w:r>
    </w:p>
    <w:p w:rsidR="0052735B" w:rsidRPr="00996A74" w:rsidRDefault="0052735B">
      <w:pPr>
        <w:pStyle w:val="Default"/>
        <w:rPr>
          <w:color w:val="auto"/>
          <w:sz w:val="6"/>
          <w:szCs w:val="6"/>
        </w:rPr>
      </w:pPr>
    </w:p>
    <w:p w:rsidR="0052735B" w:rsidRPr="00640B4E" w:rsidRDefault="0052735B">
      <w:pPr>
        <w:pStyle w:val="Default"/>
        <w:rPr>
          <w:color w:val="auto"/>
          <w:sz w:val="20"/>
          <w:szCs w:val="20"/>
        </w:rPr>
      </w:pPr>
      <w:r w:rsidRPr="00640B4E">
        <w:rPr>
          <w:color w:val="auto"/>
          <w:sz w:val="20"/>
          <w:szCs w:val="20"/>
        </w:rPr>
        <w:t>El Consejo Estatal del Agua tiene las atribuciones siguientes:</w:t>
      </w:r>
    </w:p>
    <w:p w:rsidR="0052735B" w:rsidRPr="00023955" w:rsidRDefault="0052735B">
      <w:pPr>
        <w:pStyle w:val="Default"/>
        <w:rPr>
          <w:color w:val="auto"/>
          <w:sz w:val="12"/>
          <w:szCs w:val="12"/>
        </w:rPr>
      </w:pP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opinar y coadyuvar en la elaboración y seguimiento del Plan Estratégico de Desarrollo del Sector Agua del Estado;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Presentar propuestas viables fundamentadas para atención de requerimientos y desarrollo de nuevos proyectos;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Promover la actualización, modificación y, en su caso derogación, de leyes, normas y lineamientos que regulen el uso y aprovechamiento y saneamiento del agua y la prestación de los servicios públicos inherentes;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Revisar y evaluar los resultados del Sistema Estatal de Información del Sector Agua para el Estado;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Apoyar la gestión de la Comisión y de los organismos operadores;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Opinar sobre los esquemas tarifarios; y</w:t>
      </w:r>
    </w:p>
    <w:p w:rsidR="0052735B" w:rsidRDefault="0052735B" w:rsidP="00EB6076">
      <w:pPr>
        <w:numPr>
          <w:ilvl w:val="0"/>
          <w:numId w:val="30"/>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rsidR="00996A74" w:rsidRPr="00640B4E" w:rsidRDefault="00996A74" w:rsidP="00996A74">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PRIVADA"/>
        </w:smartTagPr>
        <w:r w:rsidRPr="00640B4E">
          <w:rPr>
            <w:b/>
            <w:color w:val="auto"/>
            <w:sz w:val="20"/>
            <w:szCs w:val="20"/>
          </w:rPr>
          <w:t>LA PARTICIPACIÓN PRIVADA</w:t>
        </w:r>
      </w:smartTag>
    </w:p>
    <w:p w:rsidR="0051447B" w:rsidRPr="00996A74" w:rsidRDefault="0051447B">
      <w:pPr>
        <w:pStyle w:val="Default"/>
        <w:jc w:val="center"/>
        <w:rPr>
          <w:b/>
          <w:color w:val="auto"/>
          <w:sz w:val="18"/>
          <w:szCs w:val="18"/>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rsidR="0052735B" w:rsidRPr="0082410E" w:rsidRDefault="0052735B">
      <w:pPr>
        <w:jc w:val="both"/>
        <w:rPr>
          <w:rFonts w:cs="Arial"/>
          <w:snapToGrid w:val="0"/>
          <w:sz w:val="8"/>
          <w:szCs w:val="8"/>
        </w:rPr>
      </w:pPr>
    </w:p>
    <w:p w:rsidR="0052735B" w:rsidRPr="00640B4E" w:rsidRDefault="0052735B">
      <w:pPr>
        <w:jc w:val="both"/>
        <w:rPr>
          <w:rFonts w:cs="Arial"/>
          <w:snapToGrid w:val="0"/>
          <w:sz w:val="20"/>
          <w:szCs w:val="20"/>
        </w:rPr>
      </w:pPr>
      <w:r w:rsidRPr="00640B4E">
        <w:rPr>
          <w:rFonts w:cs="Arial"/>
          <w:snapToGrid w:val="0"/>
          <w:sz w:val="20"/>
          <w:szCs w:val="20"/>
        </w:rPr>
        <w:t>El sector privado podrá participar en:</w:t>
      </w:r>
    </w:p>
    <w:p w:rsidR="0052735B" w:rsidRPr="0082410E" w:rsidRDefault="0052735B">
      <w:pPr>
        <w:jc w:val="both"/>
        <w:rPr>
          <w:rFonts w:cs="Arial"/>
          <w:snapToGrid w:val="0"/>
          <w:sz w:val="16"/>
          <w:szCs w:val="16"/>
        </w:rPr>
      </w:pP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 xml:space="preserve">La prestación de servicios públicos de agua potable, alcantarillado sanitario, drenaje pluvial; </w:t>
      </w:r>
      <w:proofErr w:type="spellStart"/>
      <w:r w:rsidRPr="00640B4E">
        <w:rPr>
          <w:rFonts w:cs="Arial"/>
          <w:snapToGrid w:val="0"/>
          <w:sz w:val="20"/>
          <w:szCs w:val="20"/>
        </w:rPr>
        <w:t>reuso</w:t>
      </w:r>
      <w:proofErr w:type="spellEnd"/>
      <w:r w:rsidRPr="00640B4E">
        <w:rPr>
          <w:rFonts w:cs="Arial"/>
          <w:snapToGrid w:val="0"/>
          <w:sz w:val="20"/>
          <w:szCs w:val="20"/>
        </w:rPr>
        <w:t xml:space="preserve"> y tratamiento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administración, operación, construcción y mantenimiento total o parcial de los sistemas;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construcción de obras de infraestructura hidráulica y proyectos relacionados con los servicios públicos, incluyendo el financiamiento en su caso; y</w:t>
      </w:r>
    </w:p>
    <w:p w:rsidR="0052735B" w:rsidRPr="00640B4E" w:rsidRDefault="0052735B" w:rsidP="00EB6076">
      <w:pPr>
        <w:numPr>
          <w:ilvl w:val="0"/>
          <w:numId w:val="31"/>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En las demás acciones que se convengan con los ayuntamientos, los organismos operadores y la Comisión</w:t>
      </w:r>
      <w:r w:rsidRPr="00640B4E">
        <w:rPr>
          <w:rFonts w:cs="Arial"/>
          <w:b/>
          <w:snapToGrid w:val="0"/>
          <w:sz w:val="20"/>
          <w:szCs w:val="20"/>
        </w:rPr>
        <w:t>.</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rsidR="0052735B" w:rsidRPr="00640B4E" w:rsidRDefault="0052735B">
      <w:pPr>
        <w:jc w:val="both"/>
        <w:rPr>
          <w:rFonts w:cs="Arial"/>
          <w:snapToGrid w:val="0"/>
          <w:sz w:val="20"/>
          <w:szCs w:val="20"/>
        </w:rPr>
      </w:pPr>
    </w:p>
    <w:p w:rsidR="0052735B" w:rsidRDefault="0052735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rsidR="00DF7EF1" w:rsidRPr="00640B4E" w:rsidRDefault="00DF7EF1">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48.</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lastRenderedPageBreak/>
        <w:t xml:space="preserve">2. En todo caso, la licitación deberá ser acorde tanto con el contenido de los Planes de Desarrollo Estatal y de Desarrollo Municipal o Municipales, como con los programas sectoriales de ambos órdenes de gobierno.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estará facultada para resolver lo conducente en los casos no contemplados por dichos planes y programas, de conformidad con lo dispuesto por el Reglamento de esta ley.</w:t>
      </w:r>
    </w:p>
    <w:p w:rsidR="00AA7381" w:rsidRDefault="00AA7381">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Las concesiones se otorgarán conforme a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convocatoria se publicará simultáneamente en el Periódico Oficial del Estado, en un diario de circulación nacional y en el diario de mayor circulación de la localidad;</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Sólo se recibirán propuestas de quienes precalifiquen bajo los criterios técnicos y financieros establecidos en las bases de licitación;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rsidR="0052735B" w:rsidRDefault="0052735B" w:rsidP="00EB6076">
      <w:pPr>
        <w:numPr>
          <w:ilvl w:val="0"/>
          <w:numId w:val="32"/>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Una vez dictada la resolución, el Municipio, en su caso, adjudicará la concesión, y publicará el título de concesión en el Periódico Oficial del Estado a costa del concesionario.</w:t>
      </w:r>
    </w:p>
    <w:p w:rsidR="00647757" w:rsidRPr="00640B4E" w:rsidRDefault="00647757" w:rsidP="00647757">
      <w:pPr>
        <w:tabs>
          <w:tab w:val="left" w:pos="426"/>
        </w:tabs>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lastRenderedPageBreak/>
        <w:t>6. En caso de que se</w:t>
      </w:r>
      <w:r w:rsidR="00535958">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49.</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y deberá contener, entre otros aspectos,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fundamentos jurídicos y el objeto;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Número y fecha del decreto que la autoriza, y número y fecha del Periódico Oficial en que se publique;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descripción de la autoridad concedente y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derechos y obligaciones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monto de la garantía que otorgue 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contraprestaciones que deban cubrirse al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obligaciones del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garantías que otorgue el municipio al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indemnización que el Municipio otorgue al concesionario en caso de revocarse la concesión por causas no imputables a éste;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periodo de vigencia;</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descripción de los bienes, obras e instalaciones que se concesionan, así como los compromisos de mantenimiento, productividad y aprovechamiento de los mismos;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reglas y características de la prestación de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señalamiento del área geográfica donde el concesionario deba prestar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metas de cobertura y eficiencia físicas y comerciales;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programas de construcción, expansión y modernización de los sistemas, los que se apegarán a las disposiciones aplicables en materia de equilibrio ecológico y protección al ambiente;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fórmulas para calcular las cuotas y tarifas a que se refiere el artículo 140 de esta ley;</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reconocimiento explícito de la Comisión como árbitro en caso de controversia entre las partes, y como autoridad en el ejercicio de las atribuciones que se le confieren en la presente ley y su reglamento, en el título de concesión o cualquier otro ordenamiento, y</w:t>
      </w:r>
    </w:p>
    <w:p w:rsidR="0052735B" w:rsidRPr="00640B4E" w:rsidRDefault="0052735B" w:rsidP="00EB6076">
      <w:pPr>
        <w:numPr>
          <w:ilvl w:val="0"/>
          <w:numId w:val="33"/>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Las causas de revocación a que se refiere el artículo 58 de esta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50.</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rsidR="0052735B" w:rsidRPr="00640B4E" w:rsidRDefault="0052735B">
      <w:pPr>
        <w:jc w:val="both"/>
        <w:rPr>
          <w:rFonts w:cs="Arial"/>
          <w:snapToGrid w:val="0"/>
          <w:sz w:val="20"/>
          <w:szCs w:val="20"/>
        </w:rPr>
      </w:pPr>
      <w:r w:rsidRPr="00640B4E">
        <w:rPr>
          <w:rFonts w:cs="Arial"/>
          <w:snapToGrid w:val="0"/>
          <w:sz w:val="20"/>
          <w:szCs w:val="20"/>
        </w:rPr>
        <w:t xml:space="preserve">2. 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w:t>
      </w:r>
      <w:r w:rsidRPr="00640B4E">
        <w:rPr>
          <w:rFonts w:cs="Arial"/>
          <w:snapToGrid w:val="0"/>
          <w:sz w:val="20"/>
          <w:szCs w:val="20"/>
        </w:rPr>
        <w:lastRenderedPageBreak/>
        <w:t xml:space="preserve">otorgar esa prórroga corresponde al Municipio, previa aprobación del Congreso del Estado, y con la opinión de </w:t>
      </w:r>
      <w:smartTag w:uri="urn:schemas-microsoft-com:office:smarttags" w:element="PersonName">
        <w:smartTagPr>
          <w:attr w:name="ProductID" w:val="la Comisi￳n."/>
        </w:smartTagPr>
        <w:r w:rsidRPr="00640B4E">
          <w:rPr>
            <w:rFonts w:cs="Arial"/>
            <w:snapToGrid w:val="0"/>
            <w:sz w:val="20"/>
            <w:szCs w:val="20"/>
          </w:rPr>
          <w:t>la Comisión.</w:t>
        </w:r>
      </w:smartTag>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51.</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Los concesionarios estarán obligados a cumplir con lo dispuesto en esta ley, su Reglamento y las condiciones señaladas en los títulos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rsidR="00647757" w:rsidRDefault="00647757">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52.</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titulares de las concesiones tendrán las obligaciones siguientes:</w:t>
      </w:r>
    </w:p>
    <w:p w:rsidR="0052735B" w:rsidRPr="00640B4E" w:rsidRDefault="0052735B">
      <w:pPr>
        <w:jc w:val="both"/>
        <w:rPr>
          <w:rFonts w:cs="Arial"/>
          <w:snapToGrid w:val="0"/>
          <w:sz w:val="20"/>
          <w:szCs w:val="20"/>
        </w:rPr>
      </w:pP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Utilizar la infraestructura concesionada sólo para los fines de la concesión, sin poderla utilizar para otros fines sin permiso previo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Operar, conservar, mantener, rehabilitar, mejorar y ampliar la infraestructura en los términos del título de concesión;</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Mantener las características de las obras existentes y no cambiarlas a menos que sea necesario y se haya aprobado el proyecto por 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Ejercitar en los términos de la concesión, los derechos afectos a la misma, sin poderlos transmitir a terceros en todo o en partes, sin permiso previo y por escrito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Cubrir los derechos y aprovechamientos por la exploración y supervisión de los servicios y obras concesionadas en los términos de ley y el título respectivo;</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rsidR="0052735B" w:rsidRPr="00640B4E" w:rsidRDefault="0052735B" w:rsidP="00EB6076">
      <w:pPr>
        <w:numPr>
          <w:ilvl w:val="0"/>
          <w:numId w:val="8"/>
        </w:numPr>
        <w:tabs>
          <w:tab w:val="clear" w:pos="1260"/>
          <w:tab w:val="left" w:pos="426"/>
        </w:tabs>
        <w:ind w:left="0" w:firstLine="0"/>
        <w:jc w:val="both"/>
        <w:rPr>
          <w:rFonts w:cs="Arial"/>
          <w:snapToGrid w:val="0"/>
          <w:sz w:val="20"/>
          <w:szCs w:val="20"/>
        </w:rPr>
      </w:pPr>
      <w:r w:rsidRPr="00640B4E">
        <w:rPr>
          <w:rFonts w:cs="Arial"/>
          <w:snapToGrid w:val="0"/>
          <w:sz w:val="20"/>
          <w:szCs w:val="20"/>
        </w:rPr>
        <w:t>Las demás que señale el título de concesión en los términos del concurso y las que resulten procedentes de conformidad con la legislación aplicable.</w:t>
      </w:r>
    </w:p>
    <w:p w:rsidR="00996A74" w:rsidRPr="00640B4E" w:rsidRDefault="00996A74">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53.</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54.</w:t>
      </w:r>
    </w:p>
    <w:p w:rsidR="0052735B" w:rsidRPr="00996A74" w:rsidRDefault="0052735B">
      <w:pPr>
        <w:jc w:val="both"/>
        <w:rPr>
          <w:rFonts w:cs="Arial"/>
          <w:snapToGrid w:val="0"/>
          <w:sz w:val="6"/>
          <w:szCs w:val="6"/>
        </w:rPr>
      </w:pPr>
    </w:p>
    <w:p w:rsidR="0052735B" w:rsidRPr="00747513" w:rsidRDefault="0052735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rsidR="00DF7EF1" w:rsidRPr="00640B4E" w:rsidRDefault="00DF7EF1">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55.</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Al término de la concesión, las obras y demás bienes del concesionario destinados directa o indirectamente a la prestación de los servicios públicos se revertirán al organismo operador municipal, </w:t>
      </w:r>
      <w:r w:rsidRPr="00640B4E">
        <w:rPr>
          <w:rFonts w:cs="Arial"/>
          <w:snapToGrid w:val="0"/>
          <w:sz w:val="20"/>
          <w:szCs w:val="20"/>
        </w:rPr>
        <w:lastRenderedPageBreak/>
        <w:t xml:space="preserve">intermunicipal o regional que sustituya al concesionario o, en su caso, al Municipio o a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sin costo alguno.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56.</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rsidR="0052735B"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57.</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terminarán por:</w:t>
      </w:r>
    </w:p>
    <w:p w:rsidR="0052735B" w:rsidRPr="00640B4E" w:rsidRDefault="0052735B">
      <w:pPr>
        <w:jc w:val="both"/>
        <w:rPr>
          <w:rFonts w:cs="Arial"/>
          <w:snapToGrid w:val="0"/>
          <w:sz w:val="20"/>
          <w:szCs w:val="20"/>
        </w:rPr>
      </w:pP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No ejercer los derechos conferidos en las concesiones durante un lapso mayor de seis meses;</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Rescate en caso de utilidad o interés público, previa indemnización, o</w:t>
      </w:r>
    </w:p>
    <w:p w:rsidR="0052735B" w:rsidRPr="00640B4E" w:rsidRDefault="0052735B" w:rsidP="00EB6076">
      <w:pPr>
        <w:numPr>
          <w:ilvl w:val="0"/>
          <w:numId w:val="34"/>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58.</w:t>
      </w:r>
    </w:p>
    <w:p w:rsidR="0052735B" w:rsidRPr="005738E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podrán ser revocadas por el Ayuntamiento si el concesionario:</w:t>
      </w:r>
    </w:p>
    <w:p w:rsidR="0052735B" w:rsidRPr="00640B4E" w:rsidRDefault="0052735B">
      <w:pPr>
        <w:jc w:val="both"/>
        <w:rPr>
          <w:rFonts w:cs="Arial"/>
          <w:snapToGrid w:val="0"/>
          <w:sz w:val="20"/>
          <w:szCs w:val="20"/>
        </w:rPr>
      </w:pP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el objeto, obligaciones o condiciones de la concesión en los términos y plazos establecidos en el título correspondiente;</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Cede o transfiere la concesión o los derechos en ella conferidos;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Interrumpe la prestación de los servicios públicos, total o parcialmente, sin causa justificada;</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Reincide en la aplicación de cuotas y tarifas superiores a las que resulten de la aplicación de las fórmulas a que se refiere esta ley;</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las indemnizaciones por daños que se originen con motivo del objeto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conserva y mantiene debidamente los bienes que en su caso se hubieren concesionado;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Modifica o altera sustancialmente la naturaleza o condiciones de las obras o servicios públicos sin autorización del Ayuntamiento;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al concedente las contraprestaciones que se hubiesen establecido;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las metas de desempeño físico, comercial y de coberturas;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otorga o no mantiene en vigor la garantía de cumplimiento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Incumple reiteradamente con las obligaciones señaladas en el título de concesión o en materia de protección ambiental y prevención de la contaminación de las aguas, 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lastRenderedPageBreak/>
        <w:t>Incumple, de manera reiterada, con cualquiera de las obligaciones o condiciones establecidas en esta ley, su Reglamento o el título de concesión.</w:t>
      </w:r>
    </w:p>
    <w:p w:rsidR="0052735B" w:rsidRPr="00640B4E" w:rsidRDefault="0052735B">
      <w:pPr>
        <w:jc w:val="both"/>
        <w:rPr>
          <w:rFonts w:cs="Arial"/>
          <w:b/>
          <w:snapToGrid w:val="0"/>
          <w:sz w:val="20"/>
          <w:szCs w:val="20"/>
        </w:rPr>
      </w:pPr>
      <w:r w:rsidRPr="00640B4E">
        <w:rPr>
          <w:rFonts w:cs="Arial"/>
          <w:b/>
          <w:snapToGrid w:val="0"/>
          <w:sz w:val="20"/>
          <w:szCs w:val="20"/>
        </w:rPr>
        <w:t>Artículo 59.</w:t>
      </w:r>
    </w:p>
    <w:p w:rsidR="0052735B" w:rsidRPr="00E7271D" w:rsidRDefault="0052735B">
      <w:pPr>
        <w:jc w:val="both"/>
        <w:rPr>
          <w:rFonts w:cs="Arial"/>
          <w:snapToGrid w:val="0"/>
          <w:sz w:val="6"/>
          <w:szCs w:val="6"/>
        </w:rPr>
      </w:pPr>
    </w:p>
    <w:p w:rsidR="00335CC8" w:rsidRDefault="0052735B">
      <w:pPr>
        <w:jc w:val="both"/>
        <w:rPr>
          <w:rFonts w:cs="Arial"/>
          <w:snapToGrid w:val="0"/>
          <w:sz w:val="20"/>
          <w:szCs w:val="20"/>
        </w:rPr>
      </w:pPr>
      <w:r w:rsidRPr="00640B4E">
        <w:rPr>
          <w:rFonts w:cs="Arial"/>
          <w:snapToGrid w:val="0"/>
          <w:sz w:val="20"/>
          <w:szCs w:val="20"/>
        </w:rPr>
        <w:t>1. También podrán rescatarse las concesiones que se otorguen al amparo de esta ley, previa opinión de la Comisión,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 será fijado por un tercer perito designado por la Comisión.</w:t>
      </w:r>
    </w:p>
    <w:p w:rsidR="00DF7EF1" w:rsidRPr="00482C52" w:rsidRDefault="00DF7EF1">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rsidR="0052735B" w:rsidRPr="00274751"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rsidR="00EA3947" w:rsidRPr="00274751" w:rsidRDefault="00EA3947">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rsidR="0052735B" w:rsidRPr="00274751"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rsidR="0052735B" w:rsidRPr="00E7271D"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60.</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La revocación de la concesión será declarada administrativamente por el Ayuntamiento, con la opinión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conforme al siguiente procedimiento:</w:t>
      </w:r>
    </w:p>
    <w:p w:rsidR="0052735B" w:rsidRPr="00274751" w:rsidRDefault="0052735B">
      <w:pPr>
        <w:jc w:val="both"/>
        <w:rPr>
          <w:rFonts w:cs="Arial"/>
          <w:snapToGrid w:val="0"/>
          <w:sz w:val="16"/>
          <w:szCs w:val="16"/>
        </w:rPr>
      </w:pP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Aportados los elementos de defensa y las pruebas, en su caso, o transcurrido el plazo sin que se hubieren presentado, el Municipio formulará proyecto de dictamen en un plazo de quince días hábiles, mismo que remitirá a la Comisión para opinión;</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 xml:space="preserve">La Comisión remitirá al Municipio la opinión correspondiente en un plazo que no excederá de quince días hábiles, contado a partir de la recepción del proyecto de dictamen a que se refiere la fracción anterior, y </w:t>
      </w:r>
    </w:p>
    <w:p w:rsidR="0052735B" w:rsidRPr="00640B4E" w:rsidRDefault="0052735B" w:rsidP="00EB6076">
      <w:pPr>
        <w:numPr>
          <w:ilvl w:val="0"/>
          <w:numId w:val="36"/>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El Municipio dictará la resolución que corresponda en un plazo no mayor de quince días hábiles, contado a partir de la recepción de la opinión de la Comisión.</w:t>
      </w:r>
    </w:p>
    <w:p w:rsidR="0052735B" w:rsidRPr="004579EB"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61.</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Las actividades a que se refieren las fracciones II, III y IV del artículo 46 de esta ley, se podrán realizar mediante los siguientes contratos celebrados con el Municipio, el organismo operador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274751" w:rsidRDefault="0052735B">
      <w:pPr>
        <w:jc w:val="both"/>
        <w:rPr>
          <w:rFonts w:cs="Arial"/>
          <w:snapToGrid w:val="0"/>
          <w:sz w:val="12"/>
          <w:szCs w:val="12"/>
        </w:rPr>
      </w:pP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lastRenderedPageBreak/>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rsidR="0052735B" w:rsidRPr="00640B4E" w:rsidRDefault="0052735B" w:rsidP="00EB6076">
      <w:pPr>
        <w:numPr>
          <w:ilvl w:val="0"/>
          <w:numId w:val="37"/>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Para la celebración de los contratos a que se refieren las fracciones del párrafo anterior, se requerirá la previa convocatoria a licitación pública en los términos de la legislación aplicable.</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62.</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63.</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64.</w:t>
      </w:r>
    </w:p>
    <w:p w:rsidR="0052735B" w:rsidRPr="00E7271D" w:rsidRDefault="0052735B">
      <w:pPr>
        <w:jc w:val="both"/>
        <w:rPr>
          <w:rFonts w:cs="Arial"/>
          <w:snapToGrid w:val="0"/>
          <w:sz w:val="6"/>
          <w:szCs w:val="6"/>
        </w:rPr>
      </w:pPr>
    </w:p>
    <w:p w:rsidR="0052735B" w:rsidRDefault="0052735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rsidR="00BA5E0D" w:rsidRPr="00640B4E" w:rsidRDefault="00BA5E0D">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65.</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rsidR="0052735B" w:rsidRPr="00E7271D" w:rsidRDefault="0052735B">
      <w:pPr>
        <w:rPr>
          <w:rFonts w:cs="Arial"/>
          <w:b/>
          <w:snapToGrid w:val="0"/>
          <w:sz w:val="18"/>
          <w:szCs w:val="18"/>
        </w:rPr>
      </w:pPr>
    </w:p>
    <w:p w:rsidR="0052735B" w:rsidRPr="00640B4E" w:rsidRDefault="0052735B">
      <w:pPr>
        <w:jc w:val="center"/>
        <w:rPr>
          <w:rFonts w:cs="Arial"/>
          <w:b/>
          <w:snapToGrid w:val="0"/>
          <w:sz w:val="20"/>
          <w:szCs w:val="20"/>
        </w:rPr>
      </w:pPr>
      <w:r w:rsidRPr="00640B4E">
        <w:rPr>
          <w:rFonts w:cs="Arial"/>
          <w:b/>
          <w:snapToGrid w:val="0"/>
          <w:sz w:val="20"/>
          <w:szCs w:val="20"/>
        </w:rPr>
        <w:t>TÍTULO CUARTO</w:t>
      </w:r>
    </w:p>
    <w:p w:rsidR="0052735B" w:rsidRPr="00640B4E" w:rsidRDefault="0052735B">
      <w:pPr>
        <w:jc w:val="center"/>
        <w:rPr>
          <w:rFonts w:cs="Arial"/>
          <w:b/>
          <w:snapToGrid w:val="0"/>
          <w:sz w:val="20"/>
          <w:szCs w:val="20"/>
        </w:rPr>
      </w:pPr>
      <w:r w:rsidRPr="00640B4E">
        <w:rPr>
          <w:rFonts w:cs="Arial"/>
          <w:b/>
          <w:snapToGrid w:val="0"/>
          <w:sz w:val="20"/>
          <w:szCs w:val="20"/>
        </w:rPr>
        <w:t>DE LA PROGRAMACIÓN HIDRÁULICA</w:t>
      </w:r>
      <w:r w:rsidR="000F2938">
        <w:rPr>
          <w:rFonts w:cs="Arial"/>
          <w:b/>
          <w:snapToGrid w:val="0"/>
          <w:sz w:val="20"/>
          <w:szCs w:val="20"/>
        </w:rPr>
        <w:t xml:space="preserve"> </w:t>
      </w:r>
      <w:r w:rsidRPr="00640B4E">
        <w:rPr>
          <w:rFonts w:cs="Arial"/>
          <w:b/>
          <w:snapToGrid w:val="0"/>
          <w:sz w:val="20"/>
          <w:szCs w:val="20"/>
        </w:rPr>
        <w:t>DEL ESTADO</w:t>
      </w:r>
    </w:p>
    <w:p w:rsidR="0052735B" w:rsidRPr="002337CE" w:rsidRDefault="0052735B">
      <w:pPr>
        <w:jc w:val="center"/>
        <w:rPr>
          <w:rFonts w:cs="Arial"/>
          <w:b/>
          <w:snapToGrid w:val="0"/>
          <w:sz w:val="16"/>
          <w:szCs w:val="16"/>
        </w:rPr>
      </w:pPr>
    </w:p>
    <w:p w:rsidR="0052735B" w:rsidRPr="00640B4E" w:rsidRDefault="0052735B">
      <w:pPr>
        <w:jc w:val="center"/>
        <w:rPr>
          <w:rFonts w:cs="Arial"/>
          <w:b/>
          <w:snapToGrid w:val="0"/>
          <w:sz w:val="20"/>
          <w:szCs w:val="20"/>
        </w:rPr>
      </w:pPr>
      <w:r w:rsidRPr="00640B4E">
        <w:rPr>
          <w:rFonts w:cs="Arial"/>
          <w:b/>
          <w:snapToGrid w:val="0"/>
          <w:sz w:val="20"/>
          <w:szCs w:val="20"/>
        </w:rPr>
        <w:t>CAPÍTULO I</w:t>
      </w:r>
    </w:p>
    <w:p w:rsidR="0052735B" w:rsidRPr="00640B4E" w:rsidRDefault="0052735B">
      <w:pPr>
        <w:jc w:val="center"/>
        <w:rPr>
          <w:rFonts w:cs="Arial"/>
          <w:b/>
          <w:snapToGrid w:val="0"/>
          <w:sz w:val="20"/>
          <w:szCs w:val="20"/>
        </w:rPr>
      </w:pPr>
      <w:r w:rsidRPr="00640B4E">
        <w:rPr>
          <w:rFonts w:cs="Arial"/>
          <w:b/>
          <w:snapToGrid w:val="0"/>
          <w:sz w:val="20"/>
          <w:szCs w:val="20"/>
        </w:rPr>
        <w:t>DE LOS GENERALES</w:t>
      </w:r>
    </w:p>
    <w:p w:rsidR="0052735B" w:rsidRPr="00E7271D" w:rsidRDefault="0052735B">
      <w:pPr>
        <w:jc w:val="center"/>
        <w:rPr>
          <w:rFonts w:cs="Arial"/>
          <w:b/>
          <w:snapToGrid w:val="0"/>
          <w:sz w:val="18"/>
          <w:szCs w:val="18"/>
        </w:rPr>
      </w:pPr>
    </w:p>
    <w:p w:rsidR="0052735B" w:rsidRPr="00640B4E" w:rsidRDefault="0052735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lastRenderedPageBreak/>
        <w:t xml:space="preserve">2. Las propuestas que se deriven de la programación hidráulica del Estado serán instrumentadas de acuerdo con las atribuciones del Ejecutivo del Estado en materia de planeación democrática, a través de los mecanismos de coordinación, concertación e inducción previstos en </w:t>
      </w:r>
      <w:smartTag w:uri="urn:schemas-microsoft-com:office:smarttags" w:element="PersonName">
        <w:smartTagPr>
          <w:attr w:name="ProductID" w:val="la Ley Estatal"/>
        </w:smartTagPr>
        <w:r w:rsidRPr="00640B4E">
          <w:rPr>
            <w:rFonts w:cs="Arial"/>
            <w:snapToGrid w:val="0"/>
            <w:sz w:val="20"/>
            <w:szCs w:val="20"/>
          </w:rPr>
          <w:t>la Ley Estatal</w:t>
        </w:r>
      </w:smartTag>
      <w:r w:rsidRPr="00640B4E">
        <w:rPr>
          <w:rFonts w:cs="Arial"/>
          <w:snapToGrid w:val="0"/>
          <w:sz w:val="20"/>
          <w:szCs w:val="20"/>
        </w:rPr>
        <w:t xml:space="preserve"> de Planeación, la presente ley, los reglamentos y demás disposiciones generales que resulten aplicables.</w:t>
      </w:r>
    </w:p>
    <w:p w:rsidR="0052735B" w:rsidRPr="00E7271D" w:rsidRDefault="0052735B">
      <w:pPr>
        <w:tabs>
          <w:tab w:val="left" w:pos="0"/>
        </w:tabs>
        <w:jc w:val="both"/>
        <w:rPr>
          <w:rFonts w:cs="Arial"/>
          <w:snapToGrid w:val="0"/>
          <w:sz w:val="16"/>
          <w:szCs w:val="16"/>
        </w:rPr>
      </w:pPr>
    </w:p>
    <w:p w:rsidR="0052735B" w:rsidRPr="00640B4E" w:rsidRDefault="0052735B">
      <w:pPr>
        <w:tabs>
          <w:tab w:val="left" w:pos="0"/>
        </w:tabs>
        <w:jc w:val="both"/>
        <w:rPr>
          <w:rFonts w:cs="Arial"/>
          <w:snapToGrid w:val="0"/>
          <w:sz w:val="20"/>
          <w:szCs w:val="20"/>
        </w:rPr>
      </w:pPr>
      <w:r w:rsidRPr="00640B4E">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rsidR="0051447B" w:rsidRDefault="0051447B">
      <w:pPr>
        <w:jc w:val="both"/>
        <w:rPr>
          <w:rFonts w:cs="Arial"/>
          <w:snapToGrid w:val="0"/>
          <w:sz w:val="20"/>
          <w:szCs w:val="20"/>
          <w:u w:val="single"/>
        </w:rPr>
      </w:pPr>
    </w:p>
    <w:p w:rsidR="0052735B" w:rsidRPr="00640B4E" w:rsidRDefault="0052735B">
      <w:pPr>
        <w:jc w:val="center"/>
        <w:rPr>
          <w:rFonts w:cs="Arial"/>
          <w:b/>
          <w:snapToGrid w:val="0"/>
          <w:sz w:val="20"/>
          <w:szCs w:val="20"/>
        </w:rPr>
      </w:pPr>
      <w:r w:rsidRPr="00640B4E">
        <w:rPr>
          <w:rFonts w:cs="Arial"/>
          <w:b/>
          <w:snapToGrid w:val="0"/>
          <w:sz w:val="20"/>
          <w:szCs w:val="20"/>
        </w:rPr>
        <w:t>CAPÍTULO II</w:t>
      </w:r>
    </w:p>
    <w:p w:rsidR="0052735B" w:rsidRPr="00640B4E" w:rsidRDefault="0052735B">
      <w:pPr>
        <w:jc w:val="center"/>
        <w:rPr>
          <w:rFonts w:cs="Arial"/>
          <w:b/>
          <w:snapToGrid w:val="0"/>
          <w:sz w:val="20"/>
          <w:szCs w:val="20"/>
        </w:rPr>
      </w:pPr>
      <w:r w:rsidRPr="00640B4E">
        <w:rPr>
          <w:rFonts w:cs="Arial"/>
          <w:b/>
          <w:snapToGrid w:val="0"/>
          <w:sz w:val="20"/>
          <w:szCs w:val="20"/>
        </w:rPr>
        <w:t xml:space="preserve">DE </w:t>
      </w:r>
      <w:smartTag w:uri="urn:schemas-microsoft-com:office:smarttags" w:element="PersonName">
        <w:smartTagPr>
          <w:attr w:name="ProductID" w:val="LA ADMINISTRACIￓN DE"/>
        </w:smartTagPr>
        <w:r w:rsidRPr="00640B4E">
          <w:rPr>
            <w:rFonts w:cs="Arial"/>
            <w:b/>
            <w:snapToGrid w:val="0"/>
            <w:sz w:val="20"/>
            <w:szCs w:val="20"/>
          </w:rPr>
          <w:t>LA ADMINISTRACIÓN DE</w:t>
        </w:r>
      </w:smartTag>
      <w:r w:rsidRPr="00640B4E">
        <w:rPr>
          <w:rFonts w:cs="Arial"/>
          <w:b/>
          <w:snapToGrid w:val="0"/>
          <w:sz w:val="20"/>
          <w:szCs w:val="20"/>
        </w:rPr>
        <w:t xml:space="preserve"> LAS AGUAS ESTATALES</w:t>
      </w:r>
    </w:p>
    <w:p w:rsidR="0052735B" w:rsidRPr="00640B4E" w:rsidRDefault="0052735B">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Son aguas estatales todas las existentes dentro del territorio del Estado, siempre que no estén comprendidas en alguno de los casos de jurisdicción nacional o de propiedad particular, que se señalan en el artículo 27 de </w:t>
      </w:r>
      <w:smartTag w:uri="urn:schemas-microsoft-com:office:smarttags" w:element="PersonName">
        <w:smartTagPr>
          <w:attr w:name="ProductID" w:val="LA CONSTITUCIￓN POLￍTICA"/>
        </w:smartTagPr>
        <w:r w:rsidRPr="00640B4E">
          <w:rPr>
            <w:rFonts w:cs="Arial"/>
            <w:snapToGrid w:val="0"/>
            <w:sz w:val="20"/>
            <w:szCs w:val="20"/>
          </w:rPr>
          <w:t>la Constitución Política</w:t>
        </w:r>
      </w:smartTag>
      <w:r w:rsidRPr="00640B4E">
        <w:rPr>
          <w:rFonts w:cs="Arial"/>
          <w:snapToGrid w:val="0"/>
          <w:sz w:val="20"/>
          <w:szCs w:val="20"/>
        </w:rPr>
        <w:t xml:space="preserve"> de los Estados Unidos Mexicanos.</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rsidR="0052735B" w:rsidRPr="00E7271D" w:rsidRDefault="0052735B">
      <w:pPr>
        <w:jc w:val="both"/>
        <w:rPr>
          <w:rFonts w:cs="Arial"/>
          <w:snapToGrid w:val="0"/>
          <w:sz w:val="18"/>
          <w:szCs w:val="18"/>
          <w:u w:val="single"/>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Se consideran bienes inherentes de las aguas estatales los siguientes:</w:t>
      </w:r>
    </w:p>
    <w:p w:rsidR="0052735B" w:rsidRPr="00E7271D" w:rsidRDefault="0052735B">
      <w:pPr>
        <w:jc w:val="both"/>
        <w:rPr>
          <w:rFonts w:cs="Arial"/>
          <w:sz w:val="16"/>
          <w:szCs w:val="16"/>
        </w:rPr>
      </w:pP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 parte correspondiente a los cauces de corrientes de playas y zonas estatales en los términos de la presente ley y su Reglamento;</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ocupados por los vasos de los lagos, lagunas, esteros o depósitos naturales cuyas aguas sean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cauces de las corrientes de aguas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riberas o zonas estatales contiguas a los cauces de las corrientes y los vasos o depósitos de propiedad estatal;</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de los cauces y los de los vasos de lagos, lagunas o esteros de propiedad estatal, descubiertos por causas naturales o por obras artificiales;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Comisión; y</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rsidR="0051447B" w:rsidRPr="002337CE" w:rsidRDefault="0051447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 xml:space="preserve">2. La administración de los bienes anteriores estará a cargo de </w:t>
      </w:r>
      <w:smartTag w:uri="urn:schemas-microsoft-com:office:smarttags" w:element="PersonName">
        <w:smartTagPr>
          <w:attr w:name="ProductID" w:val="la Comisi￳n."/>
        </w:smartTagPr>
        <w:r w:rsidRPr="00640B4E">
          <w:rPr>
            <w:rFonts w:cs="Arial"/>
            <w:sz w:val="20"/>
            <w:szCs w:val="20"/>
          </w:rPr>
          <w:t>la Comisión.</w:t>
        </w:r>
      </w:smartTag>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69.</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rsidR="00747513" w:rsidRDefault="00747513">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70.</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sz w:val="20"/>
          <w:szCs w:val="20"/>
        </w:rPr>
        <w:lastRenderedPageBreak/>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rsidR="0052735B" w:rsidRPr="00E7271D"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71.</w:t>
      </w:r>
    </w:p>
    <w:p w:rsidR="0052735B" w:rsidRPr="00E7271D" w:rsidRDefault="0052735B">
      <w:pPr>
        <w:jc w:val="both"/>
        <w:rPr>
          <w:rFonts w:cs="Arial"/>
          <w:b/>
          <w:bCs/>
          <w:sz w:val="6"/>
          <w:szCs w:val="6"/>
        </w:rPr>
      </w:pPr>
    </w:p>
    <w:p w:rsidR="0052735B" w:rsidRDefault="0052735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rsidR="00DF7EF1" w:rsidRPr="00482C52" w:rsidRDefault="00DF7EF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72.</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Los terrenos ganados por medios artificiales al encauzar una corriente pasarán al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73.</w:t>
      </w:r>
    </w:p>
    <w:p w:rsidR="0051447B" w:rsidRPr="00E7271D" w:rsidRDefault="0051447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sí 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reducir o suprimir mediante declaratoria la zona estatal de corrientes, lagos y lagunas de propiedad estatal, en las porciones comprendidas dentro del perímetro de las poblaciones.</w:t>
      </w:r>
    </w:p>
    <w:p w:rsidR="0052735B" w:rsidRPr="00DF7EF1" w:rsidRDefault="0052735B">
      <w:pPr>
        <w:jc w:val="both"/>
        <w:rPr>
          <w:rFonts w:cs="Arial"/>
          <w:sz w:val="16"/>
          <w:szCs w:val="14"/>
        </w:rPr>
      </w:pPr>
    </w:p>
    <w:p w:rsidR="0052735B" w:rsidRPr="00640B4E" w:rsidRDefault="0052735B">
      <w:pPr>
        <w:jc w:val="both"/>
        <w:rPr>
          <w:rFonts w:cs="Arial"/>
          <w:sz w:val="20"/>
          <w:szCs w:val="20"/>
        </w:rPr>
      </w:pPr>
      <w:r w:rsidRPr="00640B4E">
        <w:rPr>
          <w:rFonts w:cs="Arial"/>
          <w:sz w:val="20"/>
          <w:szCs w:val="20"/>
        </w:rPr>
        <w:t xml:space="preserve">2. El Estado, los municipios o, en su caso, los particulares interesados en los terrenos a que se refiere este artículo, deberán presentar a la aprobación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el proyecto para realizar las obras de control y las que sean necesarias para reducir o suprimir la zona estatal.</w:t>
      </w:r>
    </w:p>
    <w:p w:rsidR="0052735B" w:rsidRPr="00DF7EF1" w:rsidRDefault="0052735B">
      <w:pPr>
        <w:jc w:val="both"/>
        <w:rPr>
          <w:rFonts w:cs="Arial"/>
          <w:sz w:val="16"/>
          <w:szCs w:val="14"/>
        </w:rPr>
      </w:pPr>
    </w:p>
    <w:p w:rsidR="0052735B" w:rsidRPr="00640B4E" w:rsidRDefault="0052735B">
      <w:pPr>
        <w:jc w:val="both"/>
        <w:rPr>
          <w:rFonts w:cs="Arial"/>
          <w:sz w:val="20"/>
          <w:szCs w:val="20"/>
        </w:rPr>
      </w:pPr>
      <w:r w:rsidRPr="00640B4E">
        <w:rPr>
          <w:rFonts w:cs="Arial"/>
          <w:sz w:val="20"/>
          <w:szCs w:val="20"/>
        </w:rPr>
        <w:t xml:space="preserve">3.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convenir con los ayuntamientos, la custodia, conservación y mantenimiento de las zonas estatales referidas en este artículo. En el caso de los particulares interesados, esto se realizará mediante licitación pública.</w:t>
      </w:r>
    </w:p>
    <w:p w:rsidR="0052735B" w:rsidRPr="00E7271D"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74.</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proceder a emitir las declaratorias de aguas estatales que se consideren pertinentes; la falta de dicha declaratoria no afecta la naturaleza y carácter estatal que corresponde a dichas aguas con base a esta ley.</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rsidR="0052735B" w:rsidRPr="007530D7"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rsidR="007530D7" w:rsidRPr="007530D7" w:rsidRDefault="007530D7">
      <w:pPr>
        <w:jc w:val="both"/>
        <w:rPr>
          <w:rFonts w:cs="Arial"/>
          <w:sz w:val="16"/>
          <w:szCs w:val="16"/>
        </w:rPr>
      </w:pPr>
    </w:p>
    <w:p w:rsidR="00E7271D" w:rsidRDefault="0052735B">
      <w:pPr>
        <w:jc w:val="both"/>
        <w:rPr>
          <w:rFonts w:cs="Arial"/>
          <w:sz w:val="20"/>
          <w:szCs w:val="20"/>
        </w:rPr>
      </w:pPr>
      <w:r w:rsidRPr="00640B4E">
        <w:rPr>
          <w:rFonts w:cs="Arial"/>
          <w:sz w:val="20"/>
          <w:szCs w:val="20"/>
        </w:rPr>
        <w:t>5.</w:t>
      </w:r>
      <w:r w:rsidRPr="00640B4E">
        <w:rPr>
          <w:rFonts w:cs="Arial"/>
          <w:b/>
          <w:sz w:val="20"/>
          <w:szCs w:val="20"/>
        </w:rPr>
        <w:t xml:space="preserve"> </w:t>
      </w:r>
      <w:r w:rsidRPr="00640B4E">
        <w:rPr>
          <w:rFonts w:cs="Arial"/>
          <w:sz w:val="20"/>
          <w:szCs w:val="20"/>
        </w:rPr>
        <w:t>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la Propiedad y del Comercio correspondiente.</w:t>
      </w:r>
    </w:p>
    <w:p w:rsidR="0052735B" w:rsidRPr="00640B4E" w:rsidRDefault="0052735B">
      <w:pPr>
        <w:jc w:val="both"/>
        <w:rPr>
          <w:rFonts w:cs="Arial"/>
          <w:b/>
          <w:sz w:val="20"/>
          <w:szCs w:val="20"/>
        </w:rPr>
      </w:pPr>
      <w:r w:rsidRPr="00640B4E">
        <w:rPr>
          <w:rFonts w:cs="Arial"/>
          <w:b/>
          <w:sz w:val="20"/>
          <w:szCs w:val="20"/>
        </w:rPr>
        <w:lastRenderedPageBreak/>
        <w:t>Artículo 75.</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w:t>
      </w:r>
      <w:r w:rsidRPr="00640B4E">
        <w:rPr>
          <w:rFonts w:cs="Arial"/>
          <w:b/>
          <w:sz w:val="20"/>
          <w:szCs w:val="20"/>
        </w:rPr>
        <w:t xml:space="preserve"> </w:t>
      </w:r>
      <w:r w:rsidRPr="00640B4E">
        <w:rPr>
          <w:rFonts w:cs="Arial"/>
          <w:sz w:val="20"/>
          <w:szCs w:val="20"/>
        </w:rPr>
        <w:t>Para la explotación, uso o aprovechamiento de las aguas estatales y sus bienes inherentes se requerirá el otorgamiento de concesión, de acuerdo a las reglas y condiciones que para su expedición, prórroga, suspensión, revocación, terminación y los actos y contratos relativos a la transmisión total o parcial de su titularidad, que se señalen en esta ley y sus reglamentos.</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rsidR="0052735B" w:rsidRPr="00E7271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76.</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rsidR="0052735B" w:rsidRPr="00DF7EF1" w:rsidRDefault="0052735B">
      <w:pPr>
        <w:jc w:val="both"/>
        <w:rPr>
          <w:rFonts w:cs="Arial"/>
          <w:sz w:val="16"/>
          <w:szCs w:val="14"/>
        </w:rPr>
      </w:pPr>
    </w:p>
    <w:p w:rsidR="0052735B" w:rsidRPr="00640B4E" w:rsidRDefault="0052735B">
      <w:pPr>
        <w:jc w:val="both"/>
        <w:rPr>
          <w:rFonts w:cs="Arial"/>
          <w:sz w:val="20"/>
          <w:szCs w:val="20"/>
        </w:rPr>
      </w:pPr>
      <w:r w:rsidRPr="00640B4E">
        <w:rPr>
          <w:rFonts w:cs="Arial"/>
          <w:sz w:val="20"/>
          <w:szCs w:val="20"/>
        </w:rPr>
        <w:t xml:space="preserve">2. El Ejecutivo del Estado, a petición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expropiarlas, utilizarlas temporalmente y establecer las servidumbres necesarias, en la forma y términos que señale la legislación aplicable.</w:t>
      </w:r>
    </w:p>
    <w:p w:rsidR="0052735B" w:rsidRPr="00DF7EF1" w:rsidRDefault="0052735B">
      <w:pPr>
        <w:jc w:val="both"/>
        <w:rPr>
          <w:rFonts w:cs="Arial"/>
          <w:sz w:val="16"/>
          <w:szCs w:val="14"/>
        </w:rPr>
      </w:pPr>
    </w:p>
    <w:p w:rsidR="0052735B" w:rsidRPr="00640B4E" w:rsidRDefault="0052735B">
      <w:pPr>
        <w:jc w:val="both"/>
        <w:rPr>
          <w:rFonts w:cs="Arial"/>
          <w:sz w:val="20"/>
          <w:szCs w:val="20"/>
        </w:rPr>
      </w:pPr>
      <w:r w:rsidRPr="00640B4E">
        <w:rPr>
          <w:rFonts w:cs="Arial"/>
          <w:sz w:val="20"/>
          <w:szCs w:val="20"/>
        </w:rPr>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rsidR="0051447B" w:rsidRPr="004579EB" w:rsidRDefault="0051447B">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77.</w:t>
      </w:r>
    </w:p>
    <w:p w:rsidR="0052735B" w:rsidRPr="00E7271D"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El plazo correspondiente a las concesiones de bienes previstas en este Capítulo, será determinado en atención a la disponibilidad del recurso, y su uso y destino específicos. No podrá ser mayor de 15 años, pero podrá prorrogarse hasta por 15 años previa opinión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 verificación del cumplimiento de las obligaciones establecidas por esta ley, sus reglamentos, las normas oficiales mexicanas y la propia concesión.</w:t>
      </w:r>
    </w:p>
    <w:p w:rsidR="00AF3811" w:rsidRPr="004579EB" w:rsidRDefault="00AF381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78.</w:t>
      </w:r>
    </w:p>
    <w:p w:rsidR="0052735B" w:rsidRPr="00E7271D" w:rsidRDefault="0052735B">
      <w:pPr>
        <w:jc w:val="both"/>
        <w:rPr>
          <w:rFonts w:cs="Arial"/>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la explotación, uso o aprovechamiento de las aguas estatales y sus bienes inherentes, verificando el cumplimiento de las obligaciones establecidas en las concesiones o permisos con carácter provisional que se hubieran otorgado.</w:t>
      </w:r>
    </w:p>
    <w:p w:rsidR="0052735B" w:rsidRPr="004579EB"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79.</w:t>
      </w:r>
    </w:p>
    <w:p w:rsidR="0052735B" w:rsidRPr="00E7271D"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1. Son causas de revocación de las concesiones o de los permisos con carácter provisional, independientemente de la aplicación de las sanciones que procedan, cuando el usufructuario del título:</w:t>
      </w:r>
    </w:p>
    <w:p w:rsidR="00E7271D" w:rsidRPr="00640B4E" w:rsidRDefault="00E7271D">
      <w:pPr>
        <w:jc w:val="both"/>
        <w:rPr>
          <w:rFonts w:cs="Arial"/>
          <w:sz w:val="20"/>
          <w:szCs w:val="20"/>
        </w:rPr>
      </w:pP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Se oponga u obstaculice el ejercicio de las facultades de inspección, la medición o verificación sobre los recursos e infraestructura hidráulica concesionada, por parte del personal autorizado;</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Descargue aguas residuales que afecten o puedan afectar fuentes de abastecimiento de agua potable o a la salud pública y así lo solicite la Comisión, y</w:t>
      </w:r>
    </w:p>
    <w:p w:rsidR="0052735B" w:rsidRPr="00640B4E"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rsidR="0052735B" w:rsidRDefault="0052735B">
      <w:pPr>
        <w:jc w:val="both"/>
        <w:rPr>
          <w:rFonts w:cs="Arial"/>
          <w:sz w:val="20"/>
          <w:szCs w:val="20"/>
        </w:rPr>
      </w:pPr>
      <w:r w:rsidRPr="00640B4E">
        <w:rPr>
          <w:rFonts w:cs="Arial"/>
          <w:sz w:val="20"/>
          <w:szCs w:val="20"/>
        </w:rPr>
        <w:t xml:space="preserve">2. No se aplicará la suspensión si dentro de los diez días hábiles siguientes a aquél en que la autoridad en 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resolverá dentro de </w:t>
      </w:r>
      <w:r w:rsidRPr="00640B4E">
        <w:rPr>
          <w:rFonts w:cs="Arial"/>
          <w:sz w:val="20"/>
          <w:szCs w:val="20"/>
        </w:rPr>
        <w:lastRenderedPageBreak/>
        <w:t>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rsidR="00E7271D" w:rsidRPr="00640B4E" w:rsidRDefault="00E7271D">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En el caso que prevé la fracción III, la suspensión durará hasta que el concesionario acredite que han cesado los actos que le dieron origen, caso en el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reiniciará sus facultades de inspección, medición y verificación.</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4. La suspensión sólo subsistirá en tanto el infractor no regularice su situación administrativa o se dicte resolución por autoridad competente que decrete su levantamiento.</w:t>
      </w:r>
    </w:p>
    <w:p w:rsidR="00DF7EF1" w:rsidRPr="00640B4E" w:rsidRDefault="00DF7EF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80.</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causas de revocación de las concesiones o de los permisos con carácter provisional, relativos a materiales pétreos, independientemente de la aplicación de las sanciones que procedan, cuando su titular:</w:t>
      </w:r>
    </w:p>
    <w:p w:rsidR="0052735B" w:rsidRPr="00AF3811" w:rsidRDefault="0052735B">
      <w:pPr>
        <w:jc w:val="both"/>
        <w:rPr>
          <w:rFonts w:cs="Arial"/>
          <w:sz w:val="16"/>
          <w:szCs w:val="16"/>
        </w:rPr>
      </w:pP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volúmenes de aguas estatales o materiales pétreos en cantidades mayores que los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materiales pétreos sin cumplir con las normas oficiales mexicanas;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Deposite en cauces u otros cuerpos de agua estatales, materiales pétreos y desperdicios de éstos, incluyendo escombro y cascajo, u otros desechos en forma permanente, intermitente o eventual;</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Deje de pagar oportunamente las cuotas y derechos respectivos;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No ejecute adecuadamente las obras y trabajos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Dañe ecosistemas vitales al agua como consecuencia de la disposición de materiales pétreos;</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Transmita los derechos del título sin permiso de la Comisión o en contravención a lo dispuesto en esta Ley;</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Permita a terceros en forma provisional la explotación de los materiales pétreos amparados por la concesión respectiva, sin mediar la transmisión definitiva de derechos, la modificación de las condiciones del título respectivo, o la autorización previa de la Comisión;</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 xml:space="preserve">Incumpla las medidas preventivas y correctivas que ordene la Comisión; o </w:t>
      </w:r>
    </w:p>
    <w:p w:rsidR="0052735B" w:rsidRDefault="0052735B" w:rsidP="00EB6076">
      <w:pPr>
        <w:numPr>
          <w:ilvl w:val="0"/>
          <w:numId w:val="40"/>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rsidR="00A969B8" w:rsidRPr="00640B4E" w:rsidRDefault="00A969B8" w:rsidP="00A969B8">
      <w:pPr>
        <w:tabs>
          <w:tab w:val="left" w:pos="284"/>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81.</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rsidR="0052735B" w:rsidRPr="00BE3156" w:rsidRDefault="0052735B">
      <w:pPr>
        <w:jc w:val="both"/>
        <w:rPr>
          <w:rFonts w:cs="Arial"/>
          <w:sz w:val="14"/>
          <w:szCs w:val="14"/>
        </w:rPr>
      </w:pP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Instalar medidores volumétricos en la fuente de aprovechamiento, mantenerlo funcionando correctamente y en caso de descompostura dar aviso inmediato por escrito a la Comisión, siendo obligación del concesionario reparar o, en su caso, reemplazar dichos dispositivos;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Permitir en cualquier tiempo las visitas de inspección por parte de la Comisión, e informar con veracidad y oportunidad a la autoridad de los volúmenes extraídos;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Realizar las obras para la explotación, uso o aprovechamiento de las aguas, observando plenamente las disposiciones que le solicite la Comisión, y en particular las obras asentadas en la concesión respectiva;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Desocupar y entregar dentro del plazo establecido por la Comisión, las áreas de que se trate en los casos de extinción o revocación de concesiones;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rsidR="0052735B" w:rsidRPr="00640B4E" w:rsidRDefault="0052735B" w:rsidP="00EB6076">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rsidR="0052735B" w:rsidRPr="004579EB"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82.</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concesionario tendrá los siguientes derechos:</w:t>
      </w:r>
    </w:p>
    <w:p w:rsidR="0052735B" w:rsidRPr="00BE3156" w:rsidRDefault="0052735B">
      <w:pPr>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Explotar, usar o aprovechar las aguas y sus bienes inherentes, en los términos de la presente ley, sus reglamentos y del título respectivo;</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Realizar a su costa las obras o trabajos para ejercitar el derecho de explotación, uso o aprovechamiento del agua, en los términos de la presente ley y demás disposiciones reglamentarias aplicables;</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rsidR="00BE3156" w:rsidRPr="00DF7EF1" w:rsidRDefault="00BE3156" w:rsidP="00BE3156">
      <w:pPr>
        <w:pStyle w:val="Prrafodelista"/>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Cuando proceda en función de la autorización respectiva, transmitir los derechos de los títulos que tengan, ajustándose a lo dispuesto por esta ley;</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Renunciar a la concesión y a los derechos que de ella se deriven;</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correcciones administrativas o duplicados de su título;</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y, en su caso, obtener prórroga de los títulos que les hubiesen sido expedidos, hasta por igual término de vigencia por el que se hubieran emitido y bajo las condiciones del título vigente, y</w:t>
      </w:r>
    </w:p>
    <w:p w:rsidR="00BE3156" w:rsidRPr="00DF7EF1" w:rsidRDefault="00BE3156" w:rsidP="00BE3156">
      <w:pPr>
        <w:tabs>
          <w:tab w:val="left" w:pos="426"/>
        </w:tabs>
        <w:jc w:val="both"/>
        <w:rPr>
          <w:rFonts w:cs="Arial"/>
          <w:sz w:val="16"/>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sus reglamentos y demás disposiciones aplicables.</w:t>
      </w:r>
    </w:p>
    <w:p w:rsidR="00A969B8" w:rsidRPr="00640B4E" w:rsidRDefault="00A969B8" w:rsidP="00A969B8">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83.</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instaurará y tendrá a su cargo el Registro Público Estatal de Derechos de Agua correspondientes a las aguas estatales y sus bienes inherentes, el cual deberá ser congruente con el Registro Público de Derechos de Aguas Nacionales.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lastRenderedPageBreak/>
        <w:t xml:space="preserve">4. Las constancias de la inscripción de los títulos que expida el Registro Estatal de Derechos de Agua serán medios de prueba de su existencia, titularidad y estado que guardan. La inscripción será condición para que la transmisión de los títulos surta sus efectos legales ante terceros,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cualquier otra autoridad.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84.</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rsidR="0052735B" w:rsidRPr="00640B4E" w:rsidRDefault="0052735B">
      <w:pPr>
        <w:jc w:val="both"/>
        <w:rPr>
          <w:rFonts w:cs="Arial"/>
          <w:b/>
          <w:bCs/>
          <w:sz w:val="20"/>
          <w:szCs w:val="20"/>
        </w:rPr>
      </w:pPr>
    </w:p>
    <w:p w:rsidR="0052735B" w:rsidRPr="00640B4E" w:rsidRDefault="0052735B">
      <w:pPr>
        <w:jc w:val="both"/>
        <w:rPr>
          <w:rFonts w:cs="Arial"/>
          <w:b/>
          <w:bCs/>
          <w:sz w:val="20"/>
          <w:szCs w:val="20"/>
        </w:rPr>
      </w:pPr>
      <w:r w:rsidRPr="00640B4E">
        <w:rPr>
          <w:rFonts w:cs="Arial"/>
          <w:b/>
          <w:bCs/>
          <w:sz w:val="20"/>
          <w:szCs w:val="20"/>
        </w:rPr>
        <w:t>Artículo 85.</w:t>
      </w:r>
    </w:p>
    <w:p w:rsidR="0052735B" w:rsidRPr="00BE3156" w:rsidRDefault="0052735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rsidR="0052735B" w:rsidRPr="00640B4E" w:rsidRDefault="0052735B">
      <w:pPr>
        <w:jc w:val="both"/>
        <w:rPr>
          <w:rFonts w:cs="Arial"/>
          <w:sz w:val="20"/>
          <w:szCs w:val="20"/>
        </w:rPr>
      </w:pPr>
      <w:r w:rsidRPr="00640B4E">
        <w:rPr>
          <w:rFonts w:cs="Arial"/>
          <w:sz w:val="20"/>
          <w:szCs w:val="20"/>
        </w:rPr>
        <w:t>2. Será nula y no producirá ningún efecto la transmisión de la titularidad de una concesión que se efectúe en contravención a lo dispuesto en la presente ley y sus reglamentos.</w:t>
      </w:r>
    </w:p>
    <w:p w:rsidR="0052735B" w:rsidRPr="00640B4E"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rsidR="0051447B" w:rsidRPr="00640B4E" w:rsidRDefault="0051447B">
      <w:pPr>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86.</w:t>
      </w:r>
    </w:p>
    <w:p w:rsidR="0052735B" w:rsidRPr="00BE3156"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de preservación del agua, normas, políticas, acciones, proyectos, estándares y metas, así como los esquemas de proyección, seguimiento, evaluación y actualización. </w:t>
      </w:r>
    </w:p>
    <w:p w:rsidR="007530D7" w:rsidRPr="00640B4E" w:rsidRDefault="007530D7">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Para el diseño y la realización del Programa Estratégico, el Ejecutivo del Estado invitará a participar 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y al Consejo Estatal del Agua, así como a las autoridades estatales y municipales que estime pertinentes. En este ejercicio, también se considerará la información y el punto de vista que pueda aportar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en el ámbito de sus atribuciones.</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3. El Programa Estratégico deberá establecerse como la fuente oficial de información para la elaboración del Programa Hidráulico de </w:t>
      </w:r>
      <w:smartTag w:uri="urn:schemas-microsoft-com:office:smarttags" w:element="PersonName">
        <w:smartTagPr>
          <w:attr w:name="ProductID" w:val="la Administraci￳n"/>
        </w:smartTagPr>
        <w:r w:rsidRPr="00640B4E">
          <w:rPr>
            <w:rFonts w:cs="Arial"/>
            <w:sz w:val="20"/>
            <w:szCs w:val="20"/>
          </w:rPr>
          <w:t>la Administración</w:t>
        </w:r>
      </w:smartTag>
      <w:r w:rsidRPr="00640B4E">
        <w:rPr>
          <w:rFonts w:cs="Arial"/>
          <w:sz w:val="20"/>
          <w:szCs w:val="20"/>
        </w:rPr>
        <w:t>, alentándose la continuidad, en el largo plazo, del desarrollo del Sector Agua en el Estado. También será documento de consulta para la elaboración del Plan Estatal de Desarrollo y, en las demarcaciones pertinentes, de los Planes Municipales de Desarrollo.</w:t>
      </w:r>
    </w:p>
    <w:p w:rsidR="006D4355" w:rsidRPr="00640B4E" w:rsidRDefault="006D4355">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rsidR="00BE3156" w:rsidRPr="00640B4E" w:rsidRDefault="00BE3156">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87.</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Programa Estratégico de Desarrollo del Sector Agua del Estado comprenderá la realización de estudios tendientes a concretar lo siguiente:</w:t>
      </w:r>
    </w:p>
    <w:p w:rsidR="0052735B" w:rsidRPr="00F350EB" w:rsidRDefault="0052735B">
      <w:pPr>
        <w:jc w:val="both"/>
        <w:rPr>
          <w:rFonts w:cs="Arial"/>
          <w:sz w:val="12"/>
          <w:szCs w:val="12"/>
        </w:rPr>
      </w:pP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oferta de agua disponible en las diferentes regiones del Estado;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capacidad instalada en los sistemas que se utilizan para la prestación de los servicios públicos inherentes, así como la proyección de su mantenimiento y modernización;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demanda de agua y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infraestructura, recursos, técnicas, procesos y tecnología que se utilizan para el aprovechamiento y saneamiento del agua y la prestación de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evaluación de la imagen institucional de las dependencias o entidades responsables de prestar los servicios públicos; </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La definición de estrategias, líneas de acción y objetivos estratégicos que orientarán al Sector Agua del Estado hacia su desarrollo, fortalecimiento y consolidación;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elaboración de un programa de inversiones a corto, mediano y largo plazos donde se </w:t>
      </w:r>
      <w:proofErr w:type="spellStart"/>
      <w:r w:rsidRPr="00640B4E">
        <w:rPr>
          <w:rFonts w:cs="Arial"/>
          <w:sz w:val="20"/>
          <w:szCs w:val="20"/>
        </w:rPr>
        <w:t>de</w:t>
      </w:r>
      <w:proofErr w:type="spellEnd"/>
      <w:r w:rsidRPr="00640B4E">
        <w:rPr>
          <w:rFonts w:cs="Arial"/>
          <w:sz w:val="20"/>
          <w:szCs w:val="20"/>
        </w:rPr>
        <w:t xml:space="preserve"> dé prioridad, en función a los beneficios esperados para cada proyecto de acuerdo con los factores ambientales, sociales y económicos, en esa prelación;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el drenaje pluvial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definición de los indicadores de gestión con los que se evaluará el desempeño del Sector Agua;</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análisis de las mejores opciones de financiamiento para ejecutar el programa de inversiones con la mejor calidad, en el menor tiempo y al costo más bajo posible;</w:t>
      </w:r>
    </w:p>
    <w:p w:rsidR="0052735B" w:rsidRDefault="0052735B" w:rsidP="00EB6076">
      <w:pPr>
        <w:numPr>
          <w:ilvl w:val="0"/>
          <w:numId w:val="43"/>
        </w:numPr>
        <w:tabs>
          <w:tab w:val="clear" w:pos="720"/>
          <w:tab w:val="num" w:pos="0"/>
          <w:tab w:val="left" w:pos="426"/>
        </w:tabs>
        <w:ind w:left="0" w:firstLine="0"/>
        <w:jc w:val="both"/>
        <w:rPr>
          <w:rFonts w:cs="Arial"/>
          <w:sz w:val="20"/>
          <w:szCs w:val="20"/>
        </w:rPr>
      </w:pPr>
      <w:r w:rsidRPr="00640B4E">
        <w:rPr>
          <w:rFonts w:cs="Arial"/>
          <w:sz w:val="20"/>
          <w:szCs w:val="20"/>
        </w:rPr>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rsidR="00F350EB" w:rsidRPr="00640B4E" w:rsidRDefault="00F350EB" w:rsidP="00F350EB">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IV</w:t>
      </w:r>
    </w:p>
    <w:p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rsidR="0052735B" w:rsidRPr="00640B4E" w:rsidRDefault="0052735B">
      <w:pPr>
        <w:jc w:val="both"/>
        <w:rPr>
          <w:rFonts w:cs="Arial"/>
          <w:sz w:val="20"/>
          <w:szCs w:val="20"/>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rsidR="0052735B" w:rsidRPr="00BE3156"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diseñará, elaborará, instrumentará y mantendrá actualizado el Sistema </w:t>
      </w:r>
      <w:r w:rsidRPr="00640B4E">
        <w:rPr>
          <w:color w:val="auto"/>
          <w:sz w:val="20"/>
          <w:szCs w:val="20"/>
        </w:rPr>
        <w:t>Estatal de Información del Sector Agua para el Estado.</w:t>
      </w:r>
    </w:p>
    <w:p w:rsidR="0052735B" w:rsidRPr="00640B4E" w:rsidRDefault="0052735B">
      <w:pPr>
        <w:jc w:val="both"/>
        <w:rPr>
          <w:rFonts w:cs="Arial"/>
          <w:b/>
          <w:sz w:val="20"/>
          <w:szCs w:val="20"/>
        </w:rPr>
      </w:pPr>
    </w:p>
    <w:p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EL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indicadores de gestión respecto a las metas establecidas; y los avances físicos y económicos de cada uno de los proyectos en ejecución. </w:t>
      </w:r>
    </w:p>
    <w:p w:rsidR="00F6547D" w:rsidRPr="00640B4E" w:rsidRDefault="00F6547D">
      <w:pPr>
        <w:pStyle w:val="Default"/>
        <w:jc w:val="both"/>
        <w:rPr>
          <w:color w:val="auto"/>
          <w:sz w:val="20"/>
          <w:szCs w:val="20"/>
        </w:rPr>
      </w:pPr>
    </w:p>
    <w:p w:rsidR="0052735B" w:rsidRPr="00640B4E" w:rsidRDefault="0052735B">
      <w:pPr>
        <w:jc w:val="both"/>
        <w:rPr>
          <w:rFonts w:cs="Arial"/>
          <w:b/>
          <w:sz w:val="20"/>
          <w:szCs w:val="20"/>
        </w:rPr>
      </w:pPr>
      <w:r w:rsidRPr="00640B4E">
        <w:rPr>
          <w:rFonts w:cs="Arial"/>
          <w:b/>
          <w:sz w:val="20"/>
          <w:szCs w:val="20"/>
        </w:rPr>
        <w:t>Artículo 89.</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Sistema Estatal de Información del Sector Agua para el Estado deberá representar la fuente oficial de información que sustente la toma de decisiones del sector en el Estado. </w:t>
      </w:r>
    </w:p>
    <w:p w:rsidR="0052735B" w:rsidRPr="00BE3156"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Sistema Estatal de Información del Sector Agua del Estado deberá generar, por lo menos, la siguiente información:</w:t>
      </w:r>
    </w:p>
    <w:p w:rsidR="0052735B" w:rsidRPr="00F350EB" w:rsidRDefault="0052735B">
      <w:pPr>
        <w:jc w:val="both"/>
        <w:rPr>
          <w:rFonts w:cs="Arial"/>
          <w:sz w:val="16"/>
          <w:szCs w:val="16"/>
        </w:rPr>
      </w:pP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proyección de la oferta de agua disponible;</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capacidad instalada en los sistemas que se utilizan para la prestación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demanda de agua y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diseño del Sistema Hidráulico del Estado con un horizonte mínimo de 25 años, que estará integrado por los siguientes sistemas: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lastRenderedPageBreak/>
        <w:t>Captación, conducción, almacenamiento y potabilización de agua cruda;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Conducción, almacenamiento y distribución de agua potable;</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 xml:space="preserve">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w:t>
      </w:r>
    </w:p>
    <w:p w:rsidR="0052735B" w:rsidRPr="00640B4E" w:rsidRDefault="0052735B" w:rsidP="00BE3156">
      <w:pPr>
        <w:numPr>
          <w:ilvl w:val="1"/>
          <w:numId w:val="44"/>
        </w:numPr>
        <w:tabs>
          <w:tab w:val="left" w:pos="426"/>
        </w:tabs>
        <w:spacing w:after="240"/>
        <w:ind w:left="0" w:firstLine="0"/>
        <w:jc w:val="both"/>
        <w:rPr>
          <w:rFonts w:cs="Arial"/>
          <w:sz w:val="20"/>
          <w:szCs w:val="20"/>
        </w:rPr>
      </w:pP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Drenaje pluvial; y</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Sistemas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los sistemas que integran el Sistema Hidráulico del Estado;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las áreas de factibilidad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avance físico y económico de las obras en proceso;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rsidR="0052735B" w:rsidRDefault="0052735B" w:rsidP="00EB6076">
      <w:pPr>
        <w:numPr>
          <w:ilvl w:val="0"/>
          <w:numId w:val="44"/>
        </w:numPr>
        <w:tabs>
          <w:tab w:val="left" w:pos="426"/>
        </w:tabs>
        <w:ind w:left="0" w:firstLine="0"/>
        <w:jc w:val="both"/>
        <w:rPr>
          <w:rFonts w:cs="Arial"/>
          <w:sz w:val="20"/>
          <w:szCs w:val="20"/>
        </w:rPr>
      </w:pPr>
      <w:r w:rsidRPr="00640B4E">
        <w:rPr>
          <w:rFonts w:cs="Arial"/>
          <w:sz w:val="20"/>
          <w:szCs w:val="20"/>
        </w:rPr>
        <w:t>Todas aquellas variables que permitan a la Comisión mejorar la toma de decisiones.</w:t>
      </w:r>
    </w:p>
    <w:p w:rsidR="00F6547D" w:rsidRPr="00640B4E" w:rsidRDefault="00F6547D" w:rsidP="00F6547D">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90.</w:t>
      </w:r>
    </w:p>
    <w:p w:rsidR="0052735B" w:rsidRPr="000F2938" w:rsidRDefault="0052735B">
      <w:pPr>
        <w:jc w:val="both"/>
        <w:rPr>
          <w:rFonts w:cs="Arial"/>
          <w:b/>
          <w:sz w:val="10"/>
          <w:szCs w:val="10"/>
        </w:rPr>
      </w:pPr>
    </w:p>
    <w:p w:rsidR="0052735B"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promoverá la realización de convenios de colaboración con los ayuntamientos, así como con los usuarios organizados, para establecer y mantener actualizado un proceso eficiente de recopilación de información y acceso a la misma.</w:t>
      </w:r>
    </w:p>
    <w:p w:rsidR="000F2938" w:rsidRPr="00640B4E" w:rsidRDefault="000F2938">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Con la finalidad de simplificar el proceso de evaluación que coadyuve en la promoción del uso eficiente del agua y el mejoramiento de los servicios públicos inherentes,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podrá suscribir convenios con los prestadores de servicios y los usuarios del agua en general con la finalidad de mejorar la eficiencia y la calidad de los servicios, a través de la aplicación de la normatividad operativa para el Sector Agua del Estado.</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lastRenderedPageBreak/>
        <w:t>Artículo 92.</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rsidR="0052735B" w:rsidRPr="00EB3EBC" w:rsidRDefault="0052735B">
      <w:pPr>
        <w:pStyle w:val="Default"/>
        <w:jc w:val="both"/>
        <w:rPr>
          <w:color w:val="auto"/>
          <w:sz w:val="12"/>
          <w:szCs w:val="12"/>
          <w:lang w:val="es-MX"/>
        </w:rPr>
      </w:pP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para determinar la calidad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El tipo y cantidad de los apoyos económicos, tecnológicos y profesionales que ofrezca la Comisión;</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montos de recursos financieros que ofrezca el Ejecutivo del Estado por medio de la Comisión a cada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compromisos de los ayuntamientos, organismos operadores o usuarios organizados para coadyuvar con la Comisión en la estandarización de los procesos y homologación de la información del Sector Agua en el Estado, y</w:t>
      </w:r>
    </w:p>
    <w:p w:rsidR="0052735B" w:rsidRPr="00640B4E" w:rsidRDefault="0052735B" w:rsidP="00EB6076">
      <w:pPr>
        <w:pStyle w:val="Default"/>
        <w:numPr>
          <w:ilvl w:val="0"/>
          <w:numId w:val="45"/>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rsidR="0051447B" w:rsidRPr="00640B4E" w:rsidRDefault="0051447B" w:rsidP="0051447B">
      <w:pPr>
        <w:pStyle w:val="Default"/>
        <w:rPr>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jc w:val="center"/>
        <w:rPr>
          <w:rFonts w:cs="Arial"/>
          <w:b/>
          <w:sz w:val="20"/>
          <w:szCs w:val="20"/>
        </w:rPr>
      </w:pPr>
      <w:r w:rsidRPr="00640B4E">
        <w:rPr>
          <w:rFonts w:cs="Arial"/>
          <w:b/>
          <w:sz w:val="20"/>
          <w:szCs w:val="20"/>
        </w:rPr>
        <w:t>DE LOS PROGRAMAS HIDRÁULICOS</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elaborará y presentará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dentro de los 120 días posteriores a la presentación del Plan Estatal de Desarrollo.</w:t>
      </w:r>
    </w:p>
    <w:p w:rsidR="0052735B" w:rsidRPr="00640B4E" w:rsidRDefault="0052735B">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2.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estará conformado por acciones y proyectos de carácter estatal y municipal que se pretendan realizar en el período correspondiente a la administración pública del Estado, en concordancia con el Plan Estatal de Desarrollo.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rsidR="0052735B" w:rsidRPr="00D36B23" w:rsidRDefault="0052735B">
      <w:pPr>
        <w:pStyle w:val="Default"/>
        <w:jc w:val="both"/>
        <w:rPr>
          <w:b/>
          <w:color w:val="auto"/>
          <w:sz w:val="6"/>
          <w:szCs w:val="6"/>
          <w:lang w:val="es-MX"/>
        </w:rPr>
      </w:pPr>
    </w:p>
    <w:p w:rsidR="0052735B" w:rsidRDefault="0052735B">
      <w:pPr>
        <w:pStyle w:val="Default"/>
        <w:jc w:val="both"/>
        <w:rPr>
          <w:color w:val="auto"/>
          <w:sz w:val="20"/>
          <w:szCs w:val="20"/>
          <w:lang w:val="es-MX"/>
        </w:rPr>
      </w:pPr>
      <w:r w:rsidRPr="00640B4E">
        <w:rPr>
          <w:color w:val="auto"/>
          <w:sz w:val="20"/>
          <w:szCs w:val="20"/>
          <w:lang w:val="es-MX"/>
        </w:rPr>
        <w:t>1. La Comisión deberá presentar, a más tardar el 30 de octubre de cada ejercicio fiscal, el Programa Operativo Hidráulico Anual del Estado, con la finalidad de que s</w:t>
      </w:r>
      <w:r w:rsidR="00253E7E">
        <w:rPr>
          <w:color w:val="auto"/>
          <w:sz w:val="20"/>
          <w:szCs w:val="20"/>
          <w:lang w:val="es-MX"/>
        </w:rPr>
        <w:t>e ejerza en el siguiente año.</w:t>
      </w:r>
    </w:p>
    <w:p w:rsidR="00A969B8" w:rsidRPr="00640B4E" w:rsidRDefault="00A969B8">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2.</w:t>
      </w:r>
      <w:r w:rsidRPr="00640B4E">
        <w:rPr>
          <w:b/>
          <w:color w:val="auto"/>
          <w:sz w:val="20"/>
          <w:szCs w:val="20"/>
          <w:lang w:val="es-MX"/>
        </w:rPr>
        <w:t xml:space="preserve"> </w:t>
      </w:r>
      <w:r w:rsidRPr="00640B4E">
        <w:rPr>
          <w:color w:val="auto"/>
          <w:sz w:val="20"/>
          <w:szCs w:val="20"/>
          <w:lang w:val="es-MX"/>
        </w:rPr>
        <w:t xml:space="preserve">El Programa Operativo Hidráulico Anual estará conformado por proyectos de carácter estatal y municipal. Por lo tanto, los ayuntamientos y usuarios organizados que hayan realizado convenios con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deberán entregar sus propuestas a más tardar el 30 de septiembre de cada ejercicio fiscal, con objeto de que puedan incorporarse al Programa Operativo Hidráulico Anual del Estado.</w:t>
      </w:r>
    </w:p>
    <w:p w:rsidR="000F2938" w:rsidRDefault="000F2938">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Se promoverá la realización de convenios entre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y los ayuntamientos, así como con los usuarios organizados para coordinarse en la elaboración del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y los Programas Operativos Hidráulicos Anuales.</w:t>
      </w:r>
    </w:p>
    <w:p w:rsidR="00DF7EF1" w:rsidRPr="00640B4E" w:rsidRDefault="00DF7EF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96.</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r w:rsidR="00642939" w:rsidRPr="00642939">
        <w:rPr>
          <w:rFonts w:cs="Arial"/>
          <w:bCs/>
          <w:sz w:val="20"/>
          <w:szCs w:val="20"/>
          <w:lang w:val="es-MX"/>
        </w:rPr>
        <w:t xml:space="preserve">La falta de cumplimiento y seguimiento de los programas a que se refiere esta ley, será causa de responsabilidad administrativa de los servidores públicos estatales y municipales a quienes se les </w:t>
      </w:r>
      <w:r w:rsidR="00642939" w:rsidRPr="00642939">
        <w:rPr>
          <w:rFonts w:cs="Arial"/>
          <w:bCs/>
          <w:sz w:val="20"/>
          <w:szCs w:val="20"/>
          <w:lang w:val="es-MX"/>
        </w:rPr>
        <w:lastRenderedPageBreak/>
        <w:t>encomienden dichas labores. Esta falta será sancionada en los términos de la  Ley de Responsabilidades Administrativas del Estado de Tamaulipas</w:t>
      </w:r>
      <w:r w:rsidRPr="00640B4E">
        <w:rPr>
          <w:rFonts w:cs="Arial"/>
          <w:sz w:val="20"/>
          <w:szCs w:val="20"/>
        </w:rPr>
        <w:t>.</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Sin perjuicio de lo establecido en el párrafo anterior, la falta de cumplimiento y seguimiento de los programas encomendados por la presente ley a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a los organismos operadores, será directamente imputable al Director General o a los gerentes generales y, previa audiencia, será causa suficiente para su inmediata remoción.</w:t>
      </w:r>
    </w:p>
    <w:p w:rsidR="00F0233E" w:rsidRDefault="00F0233E" w:rsidP="00F0233E">
      <w:pPr>
        <w:pStyle w:val="Default"/>
      </w:pPr>
    </w:p>
    <w:p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EVALUACIￓN Y"/>
        </w:smartTagPr>
        <w:r w:rsidRPr="00640B4E">
          <w:rPr>
            <w:rFonts w:cs="Arial"/>
            <w:b/>
            <w:bCs/>
            <w:sz w:val="20"/>
            <w:szCs w:val="20"/>
          </w:rPr>
          <w:t>LA EVALUACIÓN Y</w:t>
        </w:r>
      </w:smartTag>
      <w:r w:rsidRPr="00640B4E">
        <w:rPr>
          <w:rFonts w:cs="Arial"/>
          <w:b/>
          <w:bCs/>
          <w:sz w:val="20"/>
          <w:szCs w:val="20"/>
        </w:rPr>
        <w:t xml:space="preserve"> EL CONTROL</w:t>
      </w:r>
    </w:p>
    <w:p w:rsidR="0052735B" w:rsidRPr="002C147A" w:rsidRDefault="0052735B">
      <w:pPr>
        <w:pStyle w:val="Default"/>
        <w:rPr>
          <w:color w:val="auto"/>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rsidR="0052735B" w:rsidRDefault="0052735B">
      <w:pPr>
        <w:jc w:val="both"/>
        <w:rPr>
          <w:rFonts w:cs="Arial"/>
          <w:b/>
          <w:sz w:val="18"/>
          <w:szCs w:val="18"/>
        </w:rPr>
      </w:pPr>
    </w:p>
    <w:p w:rsidR="00482C52" w:rsidRPr="00D36B23" w:rsidRDefault="00482C52">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97.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Con la finalidad de ejercer las funciones de evaluación y control relacionadas con el cumplimiento de las leyes, reglamentos, normas, políticas y estándares aplicables al uso y aprovechamiento del agua y a la prestación de los servicios públicos inherentes, se crea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w:t>
      </w:r>
    </w:p>
    <w:p w:rsidR="0052735B" w:rsidRPr="002C147A"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2. El Sistema previsto en el párrafo anterior formará parte de la estructura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que esta última obtenga la capacidad de ejercer las atribuciones que le confiere esta ley respecto a la evaluación y control de todos los procesos relacionados con la prestación de los servicios públicos y el uso, aprovechamiento, contaminación y preservación del agua.  </w:t>
      </w:r>
    </w:p>
    <w:p w:rsidR="0052735B" w:rsidRPr="00DF7EF1" w:rsidRDefault="0052735B">
      <w:pPr>
        <w:jc w:val="both"/>
        <w:rPr>
          <w:rFonts w:cs="Arial"/>
          <w:b/>
          <w:sz w:val="20"/>
          <w:szCs w:val="18"/>
        </w:rPr>
      </w:pPr>
    </w:p>
    <w:p w:rsidR="0052735B" w:rsidRPr="00640B4E" w:rsidRDefault="0052735B">
      <w:pPr>
        <w:jc w:val="both"/>
        <w:rPr>
          <w:rFonts w:cs="Arial"/>
          <w:b/>
          <w:sz w:val="20"/>
          <w:szCs w:val="20"/>
        </w:rPr>
      </w:pPr>
      <w:r w:rsidRPr="00640B4E">
        <w:rPr>
          <w:rFonts w:cs="Arial"/>
          <w:b/>
          <w:sz w:val="20"/>
          <w:szCs w:val="20"/>
        </w:rPr>
        <w:t>Artículo 98.</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a través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tendrá a su cargo las siguientes funciones:</w:t>
      </w:r>
    </w:p>
    <w:p w:rsidR="0052735B" w:rsidRPr="002C147A" w:rsidRDefault="0052735B">
      <w:pPr>
        <w:jc w:val="both"/>
        <w:rPr>
          <w:rFonts w:cs="Arial"/>
          <w:sz w:val="16"/>
          <w:szCs w:val="16"/>
        </w:rPr>
      </w:pP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en coordinación con la Comisión Nacional del Agua, que el aprovechamiento del agua se ajuste a los volúmenes establecidos en los títulos de concesión o de asignación otorgados por la autoridad correspondiente;</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Actualizar, analizar y verificar la información que genere el Sistema Estatal de Información del Sector Agua para 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la calidad del agua cruda, potable, residual y residual tratada en todo el territorio del Estado cumpla con las normas establecidas;</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el cumplimiento de los procesos, procedimientos, metas y estándares de calidad y productividad establecidos por la normatividad operativa para el Sector Agua del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los proyectos en ejecución estén comprendidos en el Plan Hidráulico Anual;</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los organismos operadores y usuarios organizados cumplan con las obligaciones establecidas en los convenios suscritos y con las leyes y reglamentos en la materia;</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las descargas sanitarias cumplan con la normatividad establecida; y</w:t>
      </w:r>
    </w:p>
    <w:p w:rsidR="0052735B" w:rsidRDefault="0052735B" w:rsidP="00EB6076">
      <w:pPr>
        <w:numPr>
          <w:ilvl w:val="0"/>
          <w:numId w:val="46"/>
        </w:numPr>
        <w:tabs>
          <w:tab w:val="clear" w:pos="840"/>
          <w:tab w:val="num" w:pos="0"/>
          <w:tab w:val="left" w:pos="426"/>
        </w:tabs>
        <w:ind w:left="0" w:firstLine="0"/>
        <w:jc w:val="both"/>
        <w:rPr>
          <w:rFonts w:cs="Arial"/>
          <w:sz w:val="20"/>
          <w:szCs w:val="20"/>
        </w:rPr>
      </w:pPr>
      <w:r w:rsidRPr="00640B4E">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rsidR="00747513" w:rsidRDefault="00747513" w:rsidP="00747513">
      <w:pPr>
        <w:tabs>
          <w:tab w:val="left" w:pos="426"/>
        </w:tabs>
        <w:jc w:val="both"/>
        <w:rPr>
          <w:rFonts w:cs="Arial"/>
          <w:sz w:val="20"/>
          <w:szCs w:val="20"/>
        </w:rPr>
      </w:pPr>
    </w:p>
    <w:p w:rsidR="00747513" w:rsidRDefault="00747513" w:rsidP="00747513">
      <w:pPr>
        <w:tabs>
          <w:tab w:val="left" w:pos="426"/>
        </w:tabs>
        <w:jc w:val="both"/>
        <w:rPr>
          <w:rFonts w:cs="Arial"/>
          <w:sz w:val="20"/>
          <w:szCs w:val="20"/>
        </w:rPr>
      </w:pPr>
    </w:p>
    <w:p w:rsidR="00747513" w:rsidRPr="00640B4E" w:rsidRDefault="00747513" w:rsidP="00747513">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lastRenderedPageBreak/>
        <w:t>Artículo 99.</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Para que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cumpla con sus atribuciones, el Ejecutivo del Estado,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suscribir convenios con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los ayuntamientos y los usuarios organizados. </w:t>
      </w:r>
    </w:p>
    <w:p w:rsidR="0052735B"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rsidR="0052735B" w:rsidRPr="00FD5B30" w:rsidRDefault="0052735B">
      <w:pPr>
        <w:pStyle w:val="Default"/>
        <w:jc w:val="both"/>
        <w:rPr>
          <w:color w:val="auto"/>
          <w:sz w:val="14"/>
          <w:szCs w:val="14"/>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RESTACIￓN DE"/>
        </w:smartTagPr>
        <w:r w:rsidRPr="00640B4E">
          <w:rPr>
            <w:b/>
            <w:color w:val="auto"/>
            <w:sz w:val="20"/>
            <w:szCs w:val="20"/>
          </w:rPr>
          <w:t>LA PRESTACIÓN DE</w:t>
        </w:r>
      </w:smartTag>
      <w:r w:rsidRPr="00640B4E">
        <w:rPr>
          <w:b/>
          <w:color w:val="auto"/>
          <w:sz w:val="20"/>
          <w:szCs w:val="20"/>
        </w:rPr>
        <w:t xml:space="preserve"> LOS SERVICIOS PÚBLICOS</w:t>
      </w:r>
    </w:p>
    <w:p w:rsidR="0052735B" w:rsidRPr="00D36B23"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100.</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conducto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coordinará con los ayuntamientos y promoverá la concertación de éstos entre sí para prestar los servicios públicos de la manera más eficiente en todos los asentamientos humanos del Estado.</w:t>
      </w:r>
    </w:p>
    <w:p w:rsidR="0052735B" w:rsidRPr="00FD5B30"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rsidR="0052735B" w:rsidRPr="00D36B2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101.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rsidR="0052735B" w:rsidRPr="00D36B23" w:rsidRDefault="0052735B">
      <w:pPr>
        <w:jc w:val="both"/>
        <w:rPr>
          <w:rFonts w:cs="Arial"/>
          <w:sz w:val="16"/>
          <w:szCs w:val="16"/>
        </w:rPr>
      </w:pPr>
    </w:p>
    <w:p w:rsidR="0052735B" w:rsidRPr="00640B4E" w:rsidRDefault="0052735B">
      <w:pPr>
        <w:jc w:val="both"/>
        <w:rPr>
          <w:rFonts w:cs="Arial"/>
          <w:b/>
          <w:sz w:val="20"/>
          <w:szCs w:val="20"/>
        </w:rPr>
      </w:pPr>
      <w:r w:rsidRPr="00640B4E">
        <w:rPr>
          <w:rFonts w:cs="Arial"/>
          <w:b/>
          <w:sz w:val="20"/>
          <w:szCs w:val="20"/>
        </w:rPr>
        <w:t>Artículo 102.</w:t>
      </w:r>
    </w:p>
    <w:p w:rsidR="0052735B" w:rsidRPr="00D36B23" w:rsidRDefault="0052735B">
      <w:pPr>
        <w:jc w:val="both"/>
        <w:rPr>
          <w:rFonts w:cs="Arial"/>
          <w:b/>
          <w:sz w:val="6"/>
          <w:szCs w:val="6"/>
        </w:rPr>
      </w:pPr>
    </w:p>
    <w:p w:rsidR="0052735B" w:rsidRPr="00640B4E" w:rsidRDefault="0052735B">
      <w:pPr>
        <w:jc w:val="both"/>
        <w:rPr>
          <w:rFonts w:cs="Arial"/>
          <w:b/>
          <w:sz w:val="20"/>
          <w:szCs w:val="20"/>
        </w:rPr>
      </w:pPr>
      <w:r w:rsidRPr="00640B4E">
        <w:rPr>
          <w:rFonts w:cs="Arial"/>
          <w:sz w:val="20"/>
          <w:szCs w:val="20"/>
        </w:rPr>
        <w:t xml:space="preserve">Los prestadores de los servicios públicos serán responsables del tratamiento de las aguas residuales generadas por los sistemas a su cargo, previa su descarga a los cuerpos receptores de propiedad nacional o estatal, conforme a las normas determinadas por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de acuerdo con lo establecido en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Aguas Nacionales, su reglamento y las normas oficiales mexicanas.</w:t>
      </w:r>
    </w:p>
    <w:p w:rsidR="0052735B" w:rsidRPr="00D36B23" w:rsidRDefault="0052735B">
      <w:pPr>
        <w:jc w:val="both"/>
        <w:rPr>
          <w:rFonts w:cs="Arial"/>
          <w:b/>
          <w:sz w:val="16"/>
          <w:szCs w:val="16"/>
        </w:rPr>
      </w:pPr>
    </w:p>
    <w:p w:rsidR="0052735B" w:rsidRPr="00640B4E" w:rsidRDefault="0052735B" w:rsidP="00D36B23">
      <w:pPr>
        <w:jc w:val="both"/>
        <w:rPr>
          <w:rFonts w:cs="Arial"/>
          <w:b/>
          <w:sz w:val="20"/>
          <w:szCs w:val="20"/>
        </w:rPr>
      </w:pPr>
      <w:r w:rsidRPr="00640B4E">
        <w:rPr>
          <w:rFonts w:cs="Arial"/>
          <w:b/>
          <w:sz w:val="20"/>
          <w:szCs w:val="20"/>
        </w:rPr>
        <w:t>Artículo 103.</w:t>
      </w:r>
    </w:p>
    <w:p w:rsidR="0052735B" w:rsidRPr="00D36B23" w:rsidRDefault="0052735B" w:rsidP="00D36B23">
      <w:pPr>
        <w:jc w:val="both"/>
        <w:rPr>
          <w:rFonts w:cs="Arial"/>
          <w:b/>
          <w:sz w:val="6"/>
          <w:szCs w:val="6"/>
        </w:rPr>
      </w:pPr>
    </w:p>
    <w:p w:rsidR="0052735B" w:rsidRPr="00640B4E" w:rsidRDefault="0052735B" w:rsidP="00D36B23">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rsidR="002C147A" w:rsidRPr="00D36B23" w:rsidRDefault="002C147A">
      <w:pPr>
        <w:jc w:val="both"/>
        <w:rPr>
          <w:rFonts w:cs="Arial"/>
          <w:sz w:val="14"/>
          <w:szCs w:val="14"/>
        </w:rPr>
      </w:pPr>
    </w:p>
    <w:p w:rsidR="0052735B" w:rsidRPr="00640B4E" w:rsidRDefault="0052735B">
      <w:pPr>
        <w:jc w:val="both"/>
        <w:rPr>
          <w:rFonts w:cs="Arial"/>
          <w:b/>
          <w:sz w:val="20"/>
          <w:szCs w:val="20"/>
        </w:rPr>
      </w:pPr>
      <w:r w:rsidRPr="00640B4E">
        <w:rPr>
          <w:rFonts w:cs="Arial"/>
          <w:b/>
          <w:sz w:val="20"/>
          <w:szCs w:val="20"/>
        </w:rPr>
        <w:t>Artículo 104.</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usos específicos de la prestación de los servicios públicos, los siguientes:</w:t>
      </w:r>
    </w:p>
    <w:p w:rsidR="0052735B" w:rsidRPr="00D36B23" w:rsidRDefault="0052735B">
      <w:pPr>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Doméstico;</w:t>
      </w:r>
    </w:p>
    <w:p w:rsidR="00D36B23" w:rsidRPr="00D36B23" w:rsidRDefault="00D36B23" w:rsidP="00D36B23">
      <w:pPr>
        <w:ind w:left="426"/>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Comercial y de servicios;</w:t>
      </w:r>
    </w:p>
    <w:p w:rsidR="00D36B23" w:rsidRPr="00D36B23" w:rsidRDefault="00D36B23" w:rsidP="00D36B23">
      <w:pPr>
        <w:pStyle w:val="Prrafodelista"/>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Industrial; y</w:t>
      </w:r>
    </w:p>
    <w:p w:rsidR="00D36B23" w:rsidRPr="00D36B23" w:rsidRDefault="00D36B23" w:rsidP="00D36B23">
      <w:pPr>
        <w:ind w:left="426"/>
        <w:jc w:val="both"/>
        <w:rPr>
          <w:rFonts w:cs="Arial"/>
          <w:sz w:val="16"/>
          <w:szCs w:val="16"/>
        </w:rPr>
      </w:pPr>
    </w:p>
    <w:p w:rsidR="0052735B" w:rsidRDefault="0052735B" w:rsidP="00EB6076">
      <w:pPr>
        <w:numPr>
          <w:ilvl w:val="0"/>
          <w:numId w:val="47"/>
        </w:numPr>
        <w:tabs>
          <w:tab w:val="clear" w:pos="936"/>
        </w:tabs>
        <w:ind w:left="426" w:hanging="426"/>
        <w:jc w:val="both"/>
        <w:rPr>
          <w:rFonts w:cs="Arial"/>
          <w:sz w:val="20"/>
          <w:szCs w:val="20"/>
        </w:rPr>
      </w:pPr>
      <w:r w:rsidRPr="00640B4E">
        <w:rPr>
          <w:rFonts w:cs="Arial"/>
          <w:sz w:val="20"/>
          <w:szCs w:val="20"/>
        </w:rPr>
        <w:t>Público.</w:t>
      </w:r>
    </w:p>
    <w:p w:rsidR="00D248F9" w:rsidRDefault="00D248F9" w:rsidP="00D248F9">
      <w:pPr>
        <w:pStyle w:val="Prrafodelista"/>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rsidR="0052735B" w:rsidRPr="00D36B23" w:rsidRDefault="0052735B">
      <w:pPr>
        <w:jc w:val="both"/>
        <w:rPr>
          <w:rFonts w:cs="Arial"/>
          <w:b/>
          <w:sz w:val="6"/>
          <w:szCs w:val="6"/>
        </w:rPr>
      </w:pPr>
    </w:p>
    <w:p w:rsidR="00DF7EF1" w:rsidRPr="00747513"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rsidR="00DF7EF1" w:rsidRDefault="00DF7EF1">
      <w:pPr>
        <w:jc w:val="both"/>
        <w:rPr>
          <w:rFonts w:cs="Arial"/>
          <w:b/>
          <w:sz w:val="20"/>
          <w:szCs w:val="20"/>
          <w:lang w:val="es-MX"/>
        </w:rPr>
      </w:pPr>
    </w:p>
    <w:p w:rsidR="00747513" w:rsidRDefault="00747513">
      <w:pPr>
        <w:jc w:val="both"/>
        <w:rPr>
          <w:rFonts w:cs="Arial"/>
          <w:b/>
          <w:sz w:val="20"/>
          <w:szCs w:val="20"/>
          <w:lang w:val="es-MX"/>
        </w:rPr>
      </w:pPr>
    </w:p>
    <w:p w:rsidR="00747513" w:rsidRDefault="00747513">
      <w:pPr>
        <w:jc w:val="both"/>
        <w:rPr>
          <w:rFonts w:cs="Arial"/>
          <w:b/>
          <w:sz w:val="20"/>
          <w:szCs w:val="20"/>
          <w:lang w:val="es-MX"/>
        </w:rPr>
      </w:pPr>
    </w:p>
    <w:p w:rsidR="00747513" w:rsidRDefault="0052735B">
      <w:pPr>
        <w:jc w:val="both"/>
        <w:rPr>
          <w:rFonts w:cs="Arial"/>
          <w:b/>
          <w:sz w:val="20"/>
          <w:szCs w:val="20"/>
        </w:rPr>
      </w:pPr>
      <w:r w:rsidRPr="00640B4E">
        <w:rPr>
          <w:rFonts w:cs="Arial"/>
          <w:b/>
          <w:sz w:val="20"/>
          <w:szCs w:val="20"/>
          <w:lang w:val="es-MX"/>
        </w:rPr>
        <w:lastRenderedPageBreak/>
        <w:t xml:space="preserve">Artículo </w:t>
      </w:r>
      <w:r w:rsidRPr="00640B4E">
        <w:rPr>
          <w:rFonts w:cs="Arial"/>
          <w:b/>
          <w:sz w:val="20"/>
          <w:szCs w:val="20"/>
        </w:rPr>
        <w:t>106.</w:t>
      </w:r>
    </w:p>
    <w:p w:rsidR="0052735B" w:rsidRPr="00747513" w:rsidRDefault="0052735B">
      <w:pPr>
        <w:jc w:val="both"/>
        <w:rPr>
          <w:rFonts w:cs="Arial"/>
          <w:b/>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rsidR="00D131AB" w:rsidRPr="00DF7EF1" w:rsidRDefault="00D131A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otorgarse ante solicitudes de propietarios de predios por cuyo frente exista la infraestructura adecuada para la prestación de los servicios públicos.</w:t>
      </w:r>
    </w:p>
    <w:p w:rsidR="0052735B" w:rsidRPr="00DF7EF1" w:rsidRDefault="0052735B">
      <w:pPr>
        <w:jc w:val="both"/>
        <w:rPr>
          <w:rFonts w:cs="Arial"/>
          <w:sz w:val="16"/>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rsidR="00482C52" w:rsidRPr="00DF7EF1" w:rsidRDefault="00482C52">
      <w:pPr>
        <w:jc w:val="both"/>
        <w:rPr>
          <w:rFonts w:cs="Arial"/>
          <w:sz w:val="16"/>
          <w:szCs w:val="20"/>
        </w:rPr>
      </w:pPr>
    </w:p>
    <w:p w:rsidR="0052735B"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rsidR="00DF7EF1" w:rsidRPr="00640B4E" w:rsidRDefault="00DF7EF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108.</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rsidR="0052735B" w:rsidRPr="00640B4E" w:rsidRDefault="0052735B">
      <w:pPr>
        <w:jc w:val="both"/>
        <w:rPr>
          <w:rFonts w:cs="Arial"/>
          <w:sz w:val="20"/>
          <w:szCs w:val="20"/>
        </w:rPr>
      </w:pP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toma domiciliaria;</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descarga sanitaria; y</w:t>
      </w:r>
    </w:p>
    <w:p w:rsidR="0052735B" w:rsidRPr="00640B4E" w:rsidRDefault="0052735B" w:rsidP="00EB6076">
      <w:pPr>
        <w:numPr>
          <w:ilvl w:val="0"/>
          <w:numId w:val="48"/>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rsidR="00FD5B30" w:rsidRPr="00780303" w:rsidRDefault="00FD5B30">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110.</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metricconverter">
        <w:smartTagPr>
          <w:attr w:name="ProductID" w:val="1. A"/>
        </w:smartTagPr>
        <w:r w:rsidRPr="00640B4E">
          <w:rPr>
            <w:rFonts w:cs="Arial"/>
            <w:sz w:val="20"/>
            <w:szCs w:val="20"/>
          </w:rPr>
          <w:t>1. A</w:t>
        </w:r>
      </w:smartTag>
      <w:r w:rsidRPr="00640B4E">
        <w:rPr>
          <w:rFonts w:cs="Arial"/>
          <w:sz w:val="20"/>
          <w:szCs w:val="20"/>
        </w:rPr>
        <w:t xml:space="preserve"> cada predio le debe corresponder una toma domiciliaria y una descarga sanitaria del diámetro que se requiera en función a la vocación del predio, el giro comercial o industrial y la oferta disponible. </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rsidR="00737E85" w:rsidRDefault="00737E85">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CAPÍTULO II</w:t>
      </w:r>
    </w:p>
    <w:p w:rsidR="0052735B" w:rsidRPr="00640B4E" w:rsidRDefault="0052735B">
      <w:pPr>
        <w:pStyle w:val="Default"/>
        <w:jc w:val="center"/>
        <w:rPr>
          <w:b/>
          <w:color w:val="auto"/>
          <w:sz w:val="20"/>
          <w:szCs w:val="20"/>
        </w:rPr>
      </w:pPr>
      <w:r w:rsidRPr="00640B4E">
        <w:rPr>
          <w:b/>
          <w:color w:val="auto"/>
          <w:sz w:val="20"/>
          <w:szCs w:val="20"/>
        </w:rPr>
        <w:t>DE LA INCORPORACIÓN DE NUEVOS ASENTAMIENTOS HUMANOS</w:t>
      </w:r>
      <w:r w:rsidR="00780303">
        <w:rPr>
          <w:b/>
          <w:color w:val="auto"/>
          <w:sz w:val="20"/>
          <w:szCs w:val="20"/>
        </w:rPr>
        <w:t xml:space="preserve"> </w:t>
      </w:r>
      <w:r w:rsidRPr="00640B4E">
        <w:rPr>
          <w:b/>
          <w:color w:val="auto"/>
          <w:sz w:val="20"/>
          <w:szCs w:val="20"/>
        </w:rPr>
        <w:t>A LAS ÁREAS DE FACTIBILIDAD DE LOS SERVICIOS PÚBLICOS</w:t>
      </w:r>
    </w:p>
    <w:p w:rsidR="0052735B" w:rsidRPr="00F6547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111.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rsidR="0052735B" w:rsidRPr="00F6547D" w:rsidRDefault="0052735B">
      <w:pPr>
        <w:tabs>
          <w:tab w:val="left" w:pos="3828"/>
        </w:tabs>
        <w:jc w:val="both"/>
        <w:rPr>
          <w:rFonts w:cs="Arial"/>
          <w:b/>
          <w:sz w:val="18"/>
          <w:szCs w:val="18"/>
        </w:rPr>
      </w:pPr>
    </w:p>
    <w:p w:rsidR="0052735B" w:rsidRPr="00640B4E" w:rsidRDefault="0052735B">
      <w:pPr>
        <w:tabs>
          <w:tab w:val="left" w:pos="3828"/>
        </w:tabs>
        <w:jc w:val="both"/>
        <w:rPr>
          <w:rFonts w:cs="Arial"/>
          <w:sz w:val="20"/>
          <w:szCs w:val="20"/>
        </w:rPr>
      </w:pPr>
      <w:r w:rsidRPr="00640B4E">
        <w:rPr>
          <w:rFonts w:cs="Arial"/>
          <w:b/>
          <w:sz w:val="20"/>
          <w:szCs w:val="20"/>
          <w:lang w:val="es-MX"/>
        </w:rPr>
        <w:t xml:space="preserve">Artículo </w:t>
      </w:r>
      <w:r w:rsidRPr="00640B4E">
        <w:rPr>
          <w:rFonts w:cs="Arial"/>
          <w:b/>
          <w:sz w:val="20"/>
          <w:szCs w:val="20"/>
        </w:rPr>
        <w:t>112.</w:t>
      </w:r>
      <w:r w:rsidRPr="00640B4E">
        <w:rPr>
          <w:rFonts w:cs="Arial"/>
          <w:sz w:val="20"/>
          <w:szCs w:val="20"/>
        </w:rPr>
        <w:t xml:space="preserve"> </w:t>
      </w:r>
    </w:p>
    <w:p w:rsidR="0052735B" w:rsidRPr="00D36B23" w:rsidRDefault="0052735B">
      <w:pPr>
        <w:tabs>
          <w:tab w:val="left" w:pos="3828"/>
        </w:tabs>
        <w:jc w:val="both"/>
        <w:rPr>
          <w:rFonts w:cs="Arial"/>
          <w:sz w:val="6"/>
          <w:szCs w:val="6"/>
        </w:rPr>
      </w:pPr>
    </w:p>
    <w:p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rsidR="0052735B" w:rsidRPr="00F6547D"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rsidR="0051447B" w:rsidRPr="00D36B23"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Para autorizar la incorporación de nuevos asentamientos humanos a los servicios públicos, las personas físicas o morales interesadas deberán presentar al organismo operador correspondiente, una solicitud de factibilidad que será acompañada por un plano con la ubicación geográfica, número de lotes y vocación del suelo del predio que se pretende urbanizar. </w:t>
      </w:r>
    </w:p>
    <w:p w:rsidR="0052735B" w:rsidRPr="0078030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rsidR="0052735B" w:rsidRPr="00780303" w:rsidRDefault="0052735B">
      <w:pPr>
        <w:jc w:val="both"/>
        <w:rPr>
          <w:rFonts w:cs="Arial"/>
          <w:b/>
          <w:sz w:val="12"/>
          <w:szCs w:val="12"/>
          <w:highlight w:val="cyan"/>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la demanda requerida y verificar que exista oferta de agua disponible;</w:t>
      </w:r>
    </w:p>
    <w:p w:rsidR="00D36B23" w:rsidRPr="00640B4E" w:rsidRDefault="00D36B23" w:rsidP="00D36B23">
      <w:pPr>
        <w:tabs>
          <w:tab w:val="left" w:pos="284"/>
        </w:tabs>
        <w:jc w:val="both"/>
        <w:rPr>
          <w:rFonts w:cs="Arial"/>
          <w:sz w:val="20"/>
          <w:szCs w:val="20"/>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el punto de conexión con la infraestructura existente de acuerdo a lo que establezca el Plan Estratégico de Desarrollo del Sector Agua del Municipio; y</w:t>
      </w:r>
    </w:p>
    <w:p w:rsidR="00D36B23" w:rsidRDefault="00D36B23" w:rsidP="00D36B23">
      <w:pPr>
        <w:pStyle w:val="Prrafodelista"/>
        <w:rPr>
          <w:rFonts w:cs="Arial"/>
          <w:sz w:val="20"/>
          <w:szCs w:val="20"/>
        </w:rPr>
      </w:pPr>
    </w:p>
    <w:p w:rsidR="0052735B" w:rsidRPr="00640B4E" w:rsidRDefault="0052735B" w:rsidP="00EB6076">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 xml:space="preserve">Aprobar los proyectos relativos a las instalaciones hidráulicas y sanitarias </w:t>
      </w:r>
      <w:proofErr w:type="spellStart"/>
      <w:r w:rsidRPr="00640B4E">
        <w:rPr>
          <w:rFonts w:cs="Arial"/>
          <w:sz w:val="20"/>
          <w:szCs w:val="20"/>
        </w:rPr>
        <w:t>intradomiciliarias</w:t>
      </w:r>
      <w:proofErr w:type="spellEnd"/>
      <w:r w:rsidRPr="00640B4E">
        <w:rPr>
          <w:rFonts w:cs="Arial"/>
          <w:sz w:val="20"/>
          <w:szCs w:val="20"/>
        </w:rPr>
        <w:t>, verificándose que cumplan con las especificaciones técnicas requeridas y con las leyes y los reglamentos aplicables.</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3. El organismo operador está obligado a informar por escrito al solicitante la resolución correspondiente, en un plazo no mayor de treinta días hábiles a partir de la solicitud de factibilidad de servicios respectiva.</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rsidR="0052735B" w:rsidRPr="00DF7EF1" w:rsidRDefault="0052735B">
      <w:pPr>
        <w:jc w:val="both"/>
        <w:rPr>
          <w:rFonts w:cs="Arial"/>
          <w:sz w:val="16"/>
          <w:szCs w:val="12"/>
        </w:rPr>
      </w:pPr>
    </w:p>
    <w:p w:rsidR="0052735B" w:rsidRPr="00640B4E" w:rsidRDefault="0052735B">
      <w:pPr>
        <w:jc w:val="both"/>
        <w:rPr>
          <w:rFonts w:cs="Arial"/>
          <w:sz w:val="20"/>
          <w:szCs w:val="20"/>
        </w:rPr>
      </w:pPr>
      <w:r w:rsidRPr="00640B4E">
        <w:rPr>
          <w:rFonts w:cs="Arial"/>
          <w:sz w:val="20"/>
          <w:szCs w:val="20"/>
        </w:rPr>
        <w:t>5. Cuando la resolución mencionada en el párrafo 3 de este precepto sea aprobatoria, el organismo operador informará por escrito al solicitante, el importe correspondiente de las cuotas por uso de infraestructura, de acuerdo a las fórmulas establecidas en la normatividad operativa para el Sector Agua del Estado.</w:t>
      </w:r>
    </w:p>
    <w:p w:rsidR="00780303" w:rsidRDefault="00780303">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rsidR="00B65E41" w:rsidRPr="00640B4E" w:rsidRDefault="00B65E4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Los solicitantes a los cuales se les haya extendido un certificado de factibilidad de servicios para urbanizar un nuevo asentamiento humano, están obligados a realizar un contrato de servicios públicos de agua potable y alcantarillado sanitario para cada predio y pagar la cuota establecida por el organismo operador.</w:t>
      </w:r>
    </w:p>
    <w:p w:rsidR="0052735B" w:rsidRDefault="0052735B">
      <w:pPr>
        <w:jc w:val="both"/>
        <w:rPr>
          <w:rFonts w:cs="Arial"/>
          <w:sz w:val="20"/>
          <w:szCs w:val="20"/>
        </w:rPr>
      </w:pPr>
      <w:r w:rsidRPr="00640B4E">
        <w:rPr>
          <w:rFonts w:cs="Arial"/>
          <w:sz w:val="20"/>
          <w:szCs w:val="20"/>
        </w:rPr>
        <w:lastRenderedPageBreak/>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rsidR="00780303" w:rsidRPr="00640B4E" w:rsidRDefault="00780303">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116</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rsidR="0052735B" w:rsidRPr="00780303"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rsidR="0052735B" w:rsidRPr="00640B4E" w:rsidRDefault="0052735B">
      <w:pPr>
        <w:jc w:val="both"/>
        <w:rPr>
          <w:rFonts w:cs="Arial"/>
          <w:sz w:val="20"/>
          <w:szCs w:val="20"/>
        </w:rPr>
      </w:pPr>
    </w:p>
    <w:p w:rsidR="0052735B" w:rsidRPr="00640B4E" w:rsidRDefault="0052735B">
      <w:pPr>
        <w:pStyle w:val="Ttulo1"/>
        <w:jc w:val="center"/>
        <w:rPr>
          <w:rFonts w:cs="Arial"/>
          <w:sz w:val="20"/>
        </w:rPr>
      </w:pPr>
      <w:r w:rsidRPr="00640B4E">
        <w:rPr>
          <w:rFonts w:cs="Arial"/>
          <w:sz w:val="20"/>
          <w:lang w:val="es-MX"/>
        </w:rPr>
        <w:t>CAPÍTULO III</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ONTRATACIￓN DE"/>
        </w:smartTagPr>
        <w:r w:rsidRPr="00640B4E">
          <w:rPr>
            <w:rFonts w:cs="Arial"/>
            <w:b/>
            <w:sz w:val="20"/>
          </w:rPr>
          <w:t>LA CONTRATACIÓN DE</w:t>
        </w:r>
      </w:smartTag>
      <w:r w:rsidRPr="00640B4E">
        <w:rPr>
          <w:rFonts w:cs="Arial"/>
          <w:b/>
          <w:sz w:val="20"/>
        </w:rPr>
        <w:t xml:space="preserve"> LOS SERVICIOS PÚBLICOS DE AGUA POTABLE Y ALCANTARILLADO SANITARIO</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Están obligados a contratar los servicios públicos de agua potable y alcantarillado sanitario los </w:t>
      </w:r>
      <w:r w:rsidR="00D36B23" w:rsidRPr="00640B4E">
        <w:rPr>
          <w:rFonts w:cs="Arial"/>
          <w:sz w:val="20"/>
        </w:rPr>
        <w:t>propietarios o</w:t>
      </w:r>
      <w:r w:rsidRPr="00640B4E">
        <w:rPr>
          <w:rFonts w:cs="Arial"/>
          <w:sz w:val="20"/>
        </w:rPr>
        <w:t xml:space="preserve"> poseedores de predios por cuyo frente exista la infraestructura hidráulica y sanitaria necesaria para su prestación, en las siguientes hipótesis:</w:t>
      </w:r>
    </w:p>
    <w:p w:rsidR="0052735B" w:rsidRPr="00640B4E" w:rsidRDefault="0052735B">
      <w:pPr>
        <w:pStyle w:val="Textoindependiente"/>
        <w:spacing w:line="240" w:lineRule="auto"/>
        <w:rPr>
          <w:rFonts w:cs="Arial"/>
          <w:sz w:val="20"/>
        </w:rPr>
      </w:pP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no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poseedores de los predios, cuando la posesión se derive de contratos de compra-venta con reserva de dominio; y</w:t>
      </w:r>
    </w:p>
    <w:p w:rsidR="0052735B" w:rsidRPr="00640B4E" w:rsidRDefault="0052735B" w:rsidP="00EB6076">
      <w:pPr>
        <w:pStyle w:val="Textoindependiente"/>
        <w:numPr>
          <w:ilvl w:val="0"/>
          <w:numId w:val="50"/>
        </w:numPr>
        <w:tabs>
          <w:tab w:val="clear" w:pos="720"/>
          <w:tab w:val="num" w:pos="0"/>
          <w:tab w:val="left" w:pos="284"/>
        </w:tabs>
        <w:spacing w:line="240" w:lineRule="auto"/>
        <w:ind w:left="0" w:firstLine="0"/>
        <w:rPr>
          <w:rFonts w:cs="Arial"/>
          <w:sz w:val="20"/>
        </w:rPr>
      </w:pPr>
      <w:r w:rsidRPr="00640B4E">
        <w:rPr>
          <w:rFonts w:cs="Arial"/>
          <w:sz w:val="20"/>
        </w:rPr>
        <w:t>Los poseedores de predios propiedad de la Federación, del Estado o de los municipios si los han recibido por cualquier título.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se ejecuten obras de infraestructura para introducir los servicios públicos a un centro de población, el prestador de los servicios deberá informar a los propietarios de los predios la fecha en que se estará en posibilidades de prestar los servicios públicos de agua potable y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sz w:val="20"/>
        </w:rPr>
        <w:t>3. Los propietarios de los predios por cuyo frente exista la infraestructura hidráulica y sanitaria necesaria para la prestación de los servicios públicos tendrán 30 días para solicitar el contrato respectivo.</w:t>
      </w:r>
    </w:p>
    <w:p w:rsidR="0052735B"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Para solicitar la contratación de los servicios públicos, los propietarios de los predios deberán:</w:t>
      </w:r>
    </w:p>
    <w:p w:rsidR="009C2691" w:rsidRPr="00D36B23" w:rsidRDefault="009C2691">
      <w:pPr>
        <w:pStyle w:val="Textoindependiente"/>
        <w:spacing w:line="240" w:lineRule="auto"/>
        <w:rPr>
          <w:rFonts w:cs="Arial"/>
          <w:sz w:val="16"/>
          <w:szCs w:val="16"/>
        </w:rPr>
      </w:pPr>
    </w:p>
    <w:p w:rsidR="0052735B" w:rsidRPr="00640B4E" w:rsidRDefault="0052735B" w:rsidP="00EB6076">
      <w:pPr>
        <w:pStyle w:val="Textoindependiente"/>
        <w:numPr>
          <w:ilvl w:val="0"/>
          <w:numId w:val="51"/>
        </w:numPr>
        <w:tabs>
          <w:tab w:val="clear" w:pos="720"/>
          <w:tab w:val="num" w:pos="0"/>
          <w:tab w:val="left" w:pos="284"/>
        </w:tabs>
        <w:spacing w:after="120" w:line="240" w:lineRule="auto"/>
        <w:ind w:left="0" w:firstLine="0"/>
        <w:rPr>
          <w:rFonts w:cs="Arial"/>
          <w:sz w:val="20"/>
        </w:rPr>
      </w:pPr>
      <w:r w:rsidRPr="00640B4E">
        <w:rPr>
          <w:rFonts w:cs="Arial"/>
          <w:sz w:val="20"/>
        </w:rPr>
        <w:t xml:space="preserve">Manifestar por escrito el uso del servicio solicitado, el cual no podrá ser violatorio de la vocación del suelo que le haya sido asignado al predio; </w:t>
      </w:r>
    </w:p>
    <w:p w:rsidR="0052735B" w:rsidRDefault="0052735B" w:rsidP="00D36B23">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 xml:space="preserve">Presentar los planos hidráulicos y sanitarios de las instalaciones </w:t>
      </w:r>
      <w:proofErr w:type="spellStart"/>
      <w:r w:rsidRPr="00640B4E">
        <w:rPr>
          <w:rFonts w:cs="Arial"/>
          <w:sz w:val="20"/>
        </w:rPr>
        <w:t>intradomiciliarias</w:t>
      </w:r>
      <w:proofErr w:type="spellEnd"/>
      <w:r w:rsidRPr="00640B4E">
        <w:rPr>
          <w:rFonts w:cs="Arial"/>
          <w:sz w:val="20"/>
        </w:rPr>
        <w:t>. Este requerimiento queda excluido para los lotes baldíos cuyos propietarios estarán obligados a presentarlos cuando inicien una construcción; y</w:t>
      </w:r>
    </w:p>
    <w:p w:rsidR="00D36B23" w:rsidRPr="00640B4E" w:rsidRDefault="00D36B23" w:rsidP="00D36B23">
      <w:pPr>
        <w:pStyle w:val="Textoindependiente"/>
        <w:tabs>
          <w:tab w:val="left" w:pos="284"/>
        </w:tabs>
        <w:spacing w:line="240" w:lineRule="auto"/>
        <w:rPr>
          <w:rFonts w:cs="Arial"/>
          <w:sz w:val="20"/>
        </w:rPr>
      </w:pPr>
    </w:p>
    <w:p w:rsidR="0052735B" w:rsidRPr="00640B4E" w:rsidRDefault="0052735B" w:rsidP="00EB6076">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Presentar la documentación legal que los acredite como propietarios del predio.</w:t>
      </w:r>
    </w:p>
    <w:p w:rsidR="00B65E41" w:rsidRDefault="00B65E41">
      <w:pPr>
        <w:pStyle w:val="Textoindependiente"/>
        <w:spacing w:line="240" w:lineRule="auto"/>
        <w:rPr>
          <w:rFonts w:cs="Arial"/>
          <w:sz w:val="20"/>
        </w:rPr>
      </w:pPr>
    </w:p>
    <w:p w:rsidR="00DF7EF1" w:rsidRDefault="00DF7EF1">
      <w:pPr>
        <w:pStyle w:val="Textoindependiente"/>
        <w:spacing w:line="240" w:lineRule="auto"/>
        <w:rPr>
          <w:rFonts w:cs="Arial"/>
          <w:sz w:val="20"/>
        </w:rPr>
      </w:pPr>
    </w:p>
    <w:p w:rsidR="00DF7EF1" w:rsidRDefault="00DF7EF1">
      <w:pPr>
        <w:pStyle w:val="Textoindependiente"/>
        <w:spacing w:line="240" w:lineRule="auto"/>
        <w:rPr>
          <w:rFonts w:cs="Arial"/>
          <w:sz w:val="20"/>
        </w:rPr>
      </w:pPr>
    </w:p>
    <w:p w:rsidR="00DF7EF1" w:rsidRPr="00F6547D" w:rsidRDefault="00DF7EF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lastRenderedPageBreak/>
        <w:t>Artículo 119.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el párrafo 2 del artículo 115 de esta Ley. </w:t>
      </w:r>
    </w:p>
    <w:p w:rsidR="0052735B" w:rsidRPr="00F6547D"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 la descarga sanitaria para que sea pagado por el usuario, en el entendido que dicha infraestructura pasará a formar parte del patrimonio del organismo operador. El presupuesto deberá considerar, cuando fuese necesario, la rotura y reposición del pavimento.</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Después de que el propietario del predio haya pagado el importe relacionado con la instalación de la toma domiciliaria y la descarga sanitaria, el prestador de los servicios públicos se obligará a instalar la toma domiciliaria y la descarga sanitaria en un plazo no mayor a 30 días hábiles, a partir de la fecha del pago. A partir de la fecha en que queden instaladas la toma domiciliaria y la descarga sanitaria, el propietario del predio se obliga a pagar el importe de los servicios públicos en los períodos establecidos en el contrato respectivo.</w:t>
      </w:r>
    </w:p>
    <w:p w:rsidR="00DF7EF1" w:rsidRPr="00482C52" w:rsidRDefault="00DF7EF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121.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smartTag w:uri="urn:schemas-microsoft-com:office:smarttags" w:element="metricconverter">
        <w:smartTagPr>
          <w:attr w:name="ProductID" w:val="2. A"/>
        </w:smartTagPr>
        <w:r w:rsidRPr="00640B4E">
          <w:rPr>
            <w:rFonts w:cs="Arial"/>
            <w:sz w:val="20"/>
          </w:rPr>
          <w:t>2.</w:t>
        </w:r>
        <w:r w:rsidRPr="00640B4E">
          <w:rPr>
            <w:rFonts w:cs="Arial"/>
            <w:b/>
            <w:sz w:val="20"/>
          </w:rPr>
          <w:t xml:space="preserve"> </w:t>
        </w:r>
        <w:r w:rsidRPr="00640B4E">
          <w:rPr>
            <w:rFonts w:cs="Arial"/>
            <w:sz w:val="20"/>
          </w:rPr>
          <w:t>A</w:t>
        </w:r>
      </w:smartTag>
      <w:r w:rsidRPr="00640B4E">
        <w:rPr>
          <w:rFonts w:cs="Arial"/>
          <w:sz w:val="20"/>
        </w:rPr>
        <w:t xml:space="preserve"> cada predio le corresponde una toma domiciliaria y una descarga sanitaria del diámetro que establezca el prestador de los servicios, por lo tanto quedan prohibidas las conexiones internas entre predios para suministrar agua potable o desalojar aguas residuales.</w:t>
      </w:r>
    </w:p>
    <w:p w:rsidR="0052735B" w:rsidRPr="00F420E7" w:rsidRDefault="0052735B">
      <w:pPr>
        <w:pStyle w:val="Textoindependiente"/>
        <w:spacing w:line="240" w:lineRule="auto"/>
        <w:rPr>
          <w:rFonts w:cs="Arial"/>
          <w:b/>
          <w:sz w:val="16"/>
          <w:szCs w:val="16"/>
        </w:rPr>
      </w:pPr>
    </w:p>
    <w:p w:rsidR="0052735B" w:rsidRPr="00640B4E" w:rsidRDefault="0052735B">
      <w:pPr>
        <w:pStyle w:val="Textoindependiente"/>
        <w:spacing w:line="240" w:lineRule="auto"/>
        <w:rPr>
          <w:rFonts w:cs="Arial"/>
          <w:sz w:val="20"/>
        </w:rPr>
      </w:pPr>
      <w:r w:rsidRPr="00640B4E">
        <w:rPr>
          <w:rFonts w:cs="Arial"/>
          <w:sz w:val="20"/>
        </w:rPr>
        <w:t>3. Cuando en un predio exista más de una casa habitación o cuando en una sola edificación se requieran dos o más usos diferentes del agua, los propietarios de los predios están obligados a contratar una toma domiciliaria y una descarga sanitaria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cada una realizará un contrato individual y a cada derivación se le instalará un aparato medidor de volúmenes de agua.</w:t>
      </w:r>
    </w:p>
    <w:p w:rsidR="005C542D" w:rsidRPr="00640B4E"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122.</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rsidR="009C2691" w:rsidRPr="00640B4E" w:rsidRDefault="009C269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El prestador de los servicios públicos estará obligado a instalar la infraestructura donde se colocará el medidor. Esto se hará en la entrada del predio, en un lugar con libre acceso para el personal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124.</w:t>
      </w:r>
    </w:p>
    <w:p w:rsidR="001C1931" w:rsidRPr="00D36B23" w:rsidRDefault="001C1931">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Solamente personal autorizado por el prestador de los servicios públicos, podrá instalar, modificar o reparar las tomas domiciliarias y las descargas sanitarias instaladas al frente de cada predio, en el entendido que dicha infraestructura es propiedad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lastRenderedPageBreak/>
        <w:t xml:space="preserve">2. La violación a lo dispuesto en el párrafo anterior será sancionada conforme a lo que establecen las disposiciones legales aplicables.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Cuando tengan que efectuarse obras de construcción o de reconstrucción de un edificio, o cuando por cualquier causa se haga necesario cambiar de lugar o modificar la toma domiciliaria o la descarga sanitaria, los interesados deberán solicitar al prestador de los servicios públicos la reubicación o modificación correspondiente, expresándose las causas que lo motivan, y fijándose con toda precisión el lugar en donde deberán quedar instaladas.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rsidR="005C542D"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rsidR="009C2691" w:rsidRPr="00640B4E" w:rsidRDefault="009C2691">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rsidR="00D36B23"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131.</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w:t>
      </w:r>
      <w:r w:rsidRPr="00640B4E">
        <w:rPr>
          <w:rFonts w:cs="Arial"/>
          <w:sz w:val="20"/>
        </w:rPr>
        <w:lastRenderedPageBreak/>
        <w:t>presupuesto, cobre el importe correspondiente y pueda proceder a ejecutar las obras de infraestructura necesarias para la prestación de los servicios públicos solicitados.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 Cuando no sea viable el suministro de los servicios de alcantarillado sanitario, el solicitante se obligará a instalar letrinas en los lugares que determine el prestador de los servicios públicos, en la cantidad y calidad que este último determine.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ubicada a la entrada del predio, con libre acceso para el personal autorizado del prestador de los servicios públicos. </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podrá, cuando lo considere conveniente, instalar aparatos medidores de volúmenes de agua en predios no edificados. </w:t>
      </w:r>
    </w:p>
    <w:p w:rsidR="0052735B" w:rsidRPr="00D36B23"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rsidR="0052735B" w:rsidRPr="00F420E7" w:rsidRDefault="0052735B">
      <w:pPr>
        <w:pStyle w:val="Textoindependiente"/>
        <w:spacing w:line="240" w:lineRule="auto"/>
        <w:rPr>
          <w:rFonts w:cs="Arial"/>
          <w:sz w:val="18"/>
          <w:szCs w:val="18"/>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b/>
          <w:sz w:val="20"/>
        </w:rPr>
      </w:pPr>
      <w:r w:rsidRPr="00640B4E">
        <w:rPr>
          <w:rFonts w:cs="Arial"/>
          <w:b/>
          <w:sz w:val="20"/>
        </w:rPr>
        <w:t>Artículo 134.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rsidR="00FA0CB5" w:rsidRPr="00640B4E" w:rsidRDefault="00FA0CB5">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personas con las que comercialicen aparatos de medición de volúmenes de agua, así como la marca y número de serie de los aparatos comercializados.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136.</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rsidR="00BB2FF9" w:rsidRDefault="00BB2FF9">
      <w:pPr>
        <w:pStyle w:val="Textoindependiente"/>
        <w:spacing w:line="240" w:lineRule="auto"/>
        <w:rPr>
          <w:rFonts w:cs="Arial"/>
          <w:sz w:val="20"/>
        </w:rPr>
      </w:pPr>
    </w:p>
    <w:p w:rsidR="00DF7EF1" w:rsidRPr="00640B4E" w:rsidRDefault="00DF7EF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lastRenderedPageBreak/>
        <w:t xml:space="preserve">Artículo </w:t>
      </w:r>
      <w:r w:rsidRPr="00640B4E">
        <w:rPr>
          <w:rFonts w:cs="Arial"/>
          <w:b/>
          <w:sz w:val="20"/>
        </w:rPr>
        <w:t>137.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138.</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139.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prestadores de los servicios públicos están obligados medir la cantidad de agua residual que por medio de las descargas sanitarias viertan los usuarios al sistema de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Para dar cumplimiento a lo establecido en el párrafo anterior, los usuarios deberán instalar en la banqueta, con libre acceso para el personal del prestador de los servicios públicos, un registro sanitario con las especificaciones técnicas que establezca el prestador de los servicios públicos.</w:t>
      </w:r>
    </w:p>
    <w:p w:rsidR="0052735B" w:rsidRDefault="0052735B">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V</w:t>
      </w:r>
    </w:p>
    <w:p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rsidR="0052735B" w:rsidRPr="00640B4E" w:rsidRDefault="0052735B">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140.</w:t>
      </w:r>
    </w:p>
    <w:p w:rsidR="0052735B" w:rsidRPr="00D36B23"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Los usuarios deberán cubrir a los prestadores de servicios los precios y tarifas por los siguientes conceptos:</w:t>
      </w:r>
    </w:p>
    <w:p w:rsidR="009F5834" w:rsidRPr="009F5834" w:rsidRDefault="009F5834">
      <w:pPr>
        <w:jc w:val="both"/>
        <w:rPr>
          <w:rFonts w:cs="Arial"/>
          <w:sz w:val="12"/>
          <w:szCs w:val="12"/>
        </w:rPr>
      </w:pPr>
    </w:p>
    <w:p w:rsidR="0052735B" w:rsidRDefault="0052735B" w:rsidP="00EB6076">
      <w:pPr>
        <w:numPr>
          <w:ilvl w:val="0"/>
          <w:numId w:val="52"/>
        </w:numPr>
        <w:tabs>
          <w:tab w:val="left" w:pos="426"/>
        </w:tabs>
        <w:ind w:left="0" w:firstLine="0"/>
        <w:jc w:val="both"/>
        <w:rPr>
          <w:rFonts w:cs="Arial"/>
          <w:snapToGrid w:val="0"/>
          <w:sz w:val="20"/>
          <w:szCs w:val="20"/>
        </w:rPr>
      </w:pPr>
      <w:r w:rsidRPr="00640B4E">
        <w:rPr>
          <w:rFonts w:cs="Arial"/>
          <w:snapToGrid w:val="0"/>
          <w:sz w:val="20"/>
          <w:szCs w:val="20"/>
        </w:rPr>
        <w:t>La prestación de los servicios propios:</w:t>
      </w:r>
    </w:p>
    <w:p w:rsidR="009F5834" w:rsidRPr="009F5834" w:rsidRDefault="009F5834" w:rsidP="009F5834">
      <w:pPr>
        <w:tabs>
          <w:tab w:val="left" w:pos="426"/>
        </w:tabs>
        <w:jc w:val="both"/>
        <w:rPr>
          <w:rFonts w:cs="Arial"/>
          <w:snapToGrid w:val="0"/>
          <w:sz w:val="12"/>
          <w:szCs w:val="12"/>
        </w:rPr>
      </w:pP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potable;</w:t>
      </w: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en auto–tanques;</w:t>
      </w:r>
    </w:p>
    <w:p w:rsidR="0052735B" w:rsidRPr="00640B4E" w:rsidRDefault="0052735B" w:rsidP="00EB6076">
      <w:pPr>
        <w:numPr>
          <w:ilvl w:val="1"/>
          <w:numId w:val="52"/>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el desalojo de las aguas residuales:</w:t>
      </w:r>
    </w:p>
    <w:p w:rsidR="0052735B"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rsidR="00DF7EF1" w:rsidRPr="00DF7EF1" w:rsidRDefault="00DF7EF1" w:rsidP="00DF7EF1">
      <w:pPr>
        <w:pStyle w:val="Prrafodelista"/>
        <w:tabs>
          <w:tab w:val="left" w:pos="426"/>
        </w:tabs>
        <w:spacing w:after="120"/>
        <w:ind w:left="0"/>
        <w:jc w:val="both"/>
        <w:rPr>
          <w:rFonts w:cs="Arial"/>
          <w:snapToGrid w:val="0"/>
          <w:sz w:val="6"/>
          <w:szCs w:val="20"/>
        </w:rPr>
      </w:pPr>
    </w:p>
    <w:p w:rsidR="0052735B"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desalojo de las aguas pluviales;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tratamiento de las aguas residuales;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w:t>
      </w:r>
    </w:p>
    <w:p w:rsidR="0052735B" w:rsidRPr="00640B4E" w:rsidRDefault="0052735B" w:rsidP="00D36B23">
      <w:pPr>
        <w:numPr>
          <w:ilvl w:val="1"/>
          <w:numId w:val="52"/>
        </w:numPr>
        <w:tabs>
          <w:tab w:val="left" w:pos="426"/>
        </w:tabs>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D36B23" w:rsidRDefault="0052735B" w:rsidP="00D36B23">
      <w:pPr>
        <w:tabs>
          <w:tab w:val="left" w:pos="426"/>
        </w:tabs>
        <w:jc w:val="both"/>
        <w:rPr>
          <w:rFonts w:cs="Arial"/>
          <w:snapToGrid w:val="0"/>
          <w:sz w:val="16"/>
          <w:szCs w:val="16"/>
        </w:rPr>
      </w:pP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contratación de los servicios propios: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tomas domiciliarias;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sanitarias;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pluviales;</w:t>
      </w: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incorporación de nuevos asentamientos humanos.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uso de infraestructura hidráulica;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lastRenderedPageBreak/>
        <w:t>Por uso de infraestructura sanitaria; y</w:t>
      </w:r>
    </w:p>
    <w:p w:rsidR="0052735B" w:rsidRPr="00640B4E" w:rsidRDefault="0052735B" w:rsidP="00EB6076">
      <w:pPr>
        <w:numPr>
          <w:ilvl w:val="0"/>
          <w:numId w:val="52"/>
        </w:numPr>
        <w:tabs>
          <w:tab w:val="left" w:pos="426"/>
        </w:tabs>
        <w:spacing w:after="120"/>
        <w:ind w:left="0" w:firstLine="0"/>
        <w:jc w:val="both"/>
        <w:rPr>
          <w:rFonts w:cs="Arial"/>
          <w:bCs/>
          <w:snapToGrid w:val="0"/>
          <w:sz w:val="20"/>
          <w:szCs w:val="20"/>
        </w:rPr>
      </w:pPr>
      <w:r w:rsidRPr="00640B4E">
        <w:rPr>
          <w:rFonts w:cs="Arial"/>
          <w:bCs/>
          <w:sz w:val="20"/>
          <w:szCs w:val="20"/>
          <w:lang w:eastAsia="en-US"/>
        </w:rPr>
        <w:t>Otros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no adeudo;</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limitados;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suspendidos;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cancelados;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realización de trabajos especializados;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elaboración de proyectos;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mantenimiento correctivo a la infraestructura hidráulica o sanitaria cuando el daño haya sido imputable al usuario.</w:t>
      </w:r>
    </w:p>
    <w:p w:rsidR="0052735B" w:rsidRDefault="0052735B" w:rsidP="00D36B23">
      <w:pPr>
        <w:pStyle w:val="Textoindependiente"/>
        <w:numPr>
          <w:ilvl w:val="1"/>
          <w:numId w:val="52"/>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rsidR="00482C52" w:rsidRPr="00640B4E" w:rsidRDefault="00482C52" w:rsidP="00D36B23">
      <w:pPr>
        <w:pStyle w:val="Textoindependiente"/>
        <w:tabs>
          <w:tab w:val="left" w:pos="426"/>
        </w:tabs>
        <w:spacing w:line="240" w:lineRule="auto"/>
        <w:rPr>
          <w:rFonts w:cs="Arial"/>
          <w:bCs/>
          <w:sz w:val="20"/>
          <w:lang w:eastAsia="en-US"/>
        </w:rPr>
      </w:pPr>
    </w:p>
    <w:p w:rsidR="0052735B" w:rsidRPr="00787F1E" w:rsidRDefault="0052735B">
      <w:pPr>
        <w:pStyle w:val="Textoindependiente"/>
        <w:spacing w:line="240" w:lineRule="auto"/>
        <w:rPr>
          <w:rFonts w:cs="Arial"/>
          <w:b/>
          <w:sz w:val="20"/>
        </w:rPr>
      </w:pPr>
      <w:r w:rsidRPr="00787F1E">
        <w:rPr>
          <w:rFonts w:cs="Arial"/>
          <w:b/>
          <w:sz w:val="20"/>
        </w:rPr>
        <w:t>Artículo 141.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Los 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hidráulica sanitaria y demás activos del prestador de los servicios públicos; así como la conservación y vigilancia de la cuenca y todos los elementos del ciclo hidrológico.</w:t>
      </w:r>
    </w:p>
    <w:p w:rsidR="0052735B" w:rsidRPr="001C1931"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rsidR="00731546" w:rsidRPr="001C1931" w:rsidRDefault="00731546">
      <w:pPr>
        <w:pStyle w:val="Textoindependiente"/>
        <w:spacing w:line="240" w:lineRule="auto"/>
        <w:rPr>
          <w:rFonts w:cs="Arial"/>
          <w:sz w:val="16"/>
          <w:szCs w:val="16"/>
        </w:rPr>
      </w:pPr>
    </w:p>
    <w:p w:rsidR="0052735B" w:rsidRPr="00731546" w:rsidRDefault="0052735B">
      <w:pPr>
        <w:pStyle w:val="txt"/>
        <w:spacing w:before="0" w:beforeAutospacing="0" w:after="0" w:afterAutospacing="0"/>
        <w:ind w:left="0"/>
        <w:jc w:val="both"/>
        <w:rPr>
          <w:rFonts w:ascii="Arial" w:hAnsi="Arial" w:cs="Arial"/>
          <w:sz w:val="20"/>
          <w:szCs w:val="20"/>
          <w:lang w:val="es-ES"/>
        </w:rPr>
      </w:pPr>
      <w:r w:rsidRPr="00640B4E">
        <w:rPr>
          <w:rFonts w:ascii="Arial" w:hAnsi="Arial" w:cs="Arial"/>
          <w:sz w:val="20"/>
          <w:szCs w:val="20"/>
          <w:lang w:val="es-ES"/>
        </w:rPr>
        <w:t xml:space="preserve">3. </w:t>
      </w:r>
      <w:r w:rsidR="00920E45" w:rsidRPr="00B23180">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rsidR="00865DA6" w:rsidRPr="000A2108" w:rsidRDefault="00865DA6">
      <w:pPr>
        <w:pStyle w:val="txt"/>
        <w:spacing w:before="0" w:beforeAutospacing="0" w:after="0" w:afterAutospacing="0"/>
        <w:ind w:left="0"/>
        <w:jc w:val="both"/>
        <w:rPr>
          <w:rFonts w:ascii="Arial" w:hAnsi="Arial" w:cs="Arial"/>
          <w:lang w:val="es-ES"/>
        </w:rPr>
      </w:pPr>
    </w:p>
    <w:p w:rsidR="00865DA6" w:rsidRPr="00640B4E" w:rsidRDefault="00865DA6" w:rsidP="00865DA6">
      <w:pPr>
        <w:autoSpaceDE w:val="0"/>
        <w:autoSpaceDN w:val="0"/>
        <w:adjustRightInd w:val="0"/>
        <w:jc w:val="both"/>
        <w:rPr>
          <w:rFonts w:cs="Arial"/>
          <w:sz w:val="20"/>
          <w:szCs w:val="20"/>
        </w:rPr>
      </w:pPr>
      <w:r w:rsidRPr="00640B4E">
        <w:rPr>
          <w:rFonts w:cs="Arial"/>
          <w:sz w:val="20"/>
          <w:szCs w:val="20"/>
        </w:rPr>
        <w:t>4.- La autoridad u organismo operador a cargo de la prestación y cobro del servicio del agua, actualizará anualmente las tarifas conforme a la variación del Índice Nacional de Precios al Consumidor emitido por el Banco de México al mes de diciembre del año anterior.</w:t>
      </w:r>
    </w:p>
    <w:p w:rsidR="00865DA6" w:rsidRPr="001C1931" w:rsidRDefault="00865DA6">
      <w:pPr>
        <w:pStyle w:val="txt"/>
        <w:spacing w:before="0" w:beforeAutospacing="0" w:after="0" w:afterAutospacing="0"/>
        <w:ind w:left="0"/>
        <w:jc w:val="both"/>
        <w:rPr>
          <w:rFonts w:ascii="Arial" w:hAnsi="Arial" w:cs="Arial"/>
          <w:lang w:val="es-ES"/>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142.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Las tarifas para calcular el cobro por el servicio de agua deberán considerar en su estructura niveles de consumo para cada uso autorizado, estableciéndose precios más altos para los niveles de mayor consumo a fin de promover el uso eficiente del agua.</w:t>
      </w:r>
    </w:p>
    <w:p w:rsidR="0052735B" w:rsidRPr="001F0DE9" w:rsidRDefault="0052735B">
      <w:pPr>
        <w:pStyle w:val="Textoindependiente"/>
        <w:spacing w:line="240" w:lineRule="auto"/>
        <w:rPr>
          <w:rFonts w:cs="Arial"/>
          <w:bCs/>
          <w:sz w:val="16"/>
          <w:szCs w:val="16"/>
          <w:lang w:eastAsia="en-US"/>
        </w:rPr>
      </w:pPr>
    </w:p>
    <w:p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rsidR="0052735B" w:rsidRPr="00DF7EF1" w:rsidRDefault="0052735B">
      <w:pPr>
        <w:pStyle w:val="Textoindependiente"/>
        <w:spacing w:line="240" w:lineRule="auto"/>
        <w:rPr>
          <w:rFonts w:cs="Arial"/>
          <w:bCs/>
          <w:sz w:val="16"/>
          <w:szCs w:val="12"/>
          <w:lang w:eastAsia="en-US"/>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rsidR="00DF7EF1" w:rsidRDefault="00DF7EF1">
      <w:pPr>
        <w:pStyle w:val="Textoindependiente"/>
        <w:spacing w:line="240" w:lineRule="auto"/>
        <w:rPr>
          <w:rFonts w:cs="Arial"/>
          <w:bCs/>
          <w:sz w:val="20"/>
          <w:lang w:eastAsia="en-US"/>
        </w:rPr>
      </w:pPr>
    </w:p>
    <w:p w:rsidR="00747513" w:rsidRDefault="00747513">
      <w:pPr>
        <w:pStyle w:val="Textoindependiente"/>
        <w:spacing w:line="240" w:lineRule="auto"/>
        <w:rPr>
          <w:rFonts w:cs="Arial"/>
          <w:bCs/>
          <w:sz w:val="20"/>
          <w:lang w:eastAsia="en-US"/>
        </w:rPr>
      </w:pPr>
    </w:p>
    <w:p w:rsidR="00747513" w:rsidRDefault="00747513">
      <w:pPr>
        <w:pStyle w:val="Textoindependiente"/>
        <w:spacing w:line="240" w:lineRule="auto"/>
        <w:rPr>
          <w:rFonts w:cs="Arial"/>
          <w:bCs/>
          <w:sz w:val="20"/>
          <w:lang w:eastAsia="en-US"/>
        </w:rPr>
      </w:pPr>
    </w:p>
    <w:p w:rsidR="00747513" w:rsidRPr="00640B4E" w:rsidRDefault="00747513">
      <w:pPr>
        <w:pStyle w:val="Textoindependiente"/>
        <w:spacing w:line="240" w:lineRule="auto"/>
        <w:rPr>
          <w:rFonts w:cs="Arial"/>
          <w:bCs/>
          <w:sz w:val="20"/>
          <w:lang w:eastAsia="en-US"/>
        </w:rPr>
      </w:pPr>
    </w:p>
    <w:p w:rsidR="00747513" w:rsidRDefault="0052735B" w:rsidP="00747513">
      <w:pPr>
        <w:pStyle w:val="Textoindependiente"/>
        <w:spacing w:line="240" w:lineRule="auto"/>
        <w:rPr>
          <w:rFonts w:cs="Arial"/>
          <w:bCs/>
          <w:sz w:val="20"/>
        </w:rPr>
      </w:pPr>
      <w:r w:rsidRPr="00640B4E">
        <w:rPr>
          <w:rFonts w:cs="Arial"/>
          <w:b/>
          <w:sz w:val="20"/>
        </w:rPr>
        <w:lastRenderedPageBreak/>
        <w:t>Artículo 143.</w:t>
      </w:r>
      <w:r w:rsidRPr="00640B4E">
        <w:rPr>
          <w:rFonts w:cs="Arial"/>
          <w:bCs/>
          <w:sz w:val="20"/>
        </w:rPr>
        <w:t xml:space="preserve"> </w:t>
      </w:r>
    </w:p>
    <w:p w:rsidR="00747513" w:rsidRPr="00747513" w:rsidRDefault="00747513" w:rsidP="00747513">
      <w:pPr>
        <w:pStyle w:val="Textoindependiente"/>
        <w:spacing w:line="240" w:lineRule="auto"/>
        <w:rPr>
          <w:rFonts w:cs="Arial"/>
          <w:bCs/>
          <w:sz w:val="6"/>
        </w:rPr>
      </w:pPr>
    </w:p>
    <w:p w:rsidR="00AA7381" w:rsidRPr="00747513" w:rsidRDefault="00AA7381" w:rsidP="00747513">
      <w:pPr>
        <w:pStyle w:val="Textoindependiente"/>
        <w:spacing w:line="240" w:lineRule="auto"/>
        <w:rPr>
          <w:rFonts w:cs="Arial"/>
          <w:sz w:val="20"/>
        </w:rPr>
      </w:pPr>
      <w:r w:rsidRPr="00AA7381">
        <w:rPr>
          <w:sz w:val="20"/>
        </w:rPr>
        <w:t>1. Al precio que se establezca para cada metro cúbico de agua servida se le sumarán tres porcentajes: uno para el cobro del servicio de alcantarillado sanitario, otro para el cobro del servicio de tratamiento de las aguas residuales y otro para el cobro de servicios ambientales.</w:t>
      </w:r>
    </w:p>
    <w:p w:rsidR="00AA7381" w:rsidRPr="00DF7EF1" w:rsidRDefault="00AA7381" w:rsidP="00AA7381">
      <w:pPr>
        <w:autoSpaceDE w:val="0"/>
        <w:autoSpaceDN w:val="0"/>
        <w:adjustRightInd w:val="0"/>
        <w:ind w:right="48"/>
        <w:jc w:val="both"/>
        <w:rPr>
          <w:sz w:val="16"/>
          <w:szCs w:val="12"/>
        </w:rPr>
      </w:pPr>
    </w:p>
    <w:p w:rsidR="00AA7381" w:rsidRPr="00AA7381" w:rsidRDefault="00AA7381" w:rsidP="00AA7381">
      <w:pPr>
        <w:autoSpaceDE w:val="0"/>
        <w:autoSpaceDN w:val="0"/>
        <w:adjustRightInd w:val="0"/>
        <w:ind w:right="48"/>
        <w:jc w:val="both"/>
        <w:rPr>
          <w:sz w:val="20"/>
          <w:szCs w:val="20"/>
        </w:rPr>
      </w:pPr>
      <w:r w:rsidRPr="00AA7381">
        <w:rPr>
          <w:sz w:val="20"/>
          <w:szCs w:val="20"/>
        </w:rPr>
        <w:t>2. Para llevar a cabo el incremento de tarifas, una vez aprobado el dictamen por el Consejo de Administración del Organismo Operador, deberá remitirlo para su validación, aprobación y publicación en el Periódico Oficial del Estado, a la Comisión Estatal del Agua de Tamaulipas.</w:t>
      </w:r>
    </w:p>
    <w:p w:rsidR="0051447B" w:rsidRPr="00640B4E" w:rsidRDefault="0051447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144.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Para cobrar el servicio de agua residual se establecerán precios por cada metro cúbico de agua servido.</w:t>
      </w:r>
    </w:p>
    <w:p w:rsidR="0052735B" w:rsidRPr="00F6547D"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145.</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bCs/>
          <w:sz w:val="20"/>
          <w:lang w:eastAsia="en-US"/>
        </w:rPr>
      </w:pPr>
      <w:r w:rsidRPr="00640B4E">
        <w:rPr>
          <w:rFonts w:cs="Arial"/>
          <w:bCs/>
          <w:sz w:val="20"/>
          <w:lang w:eastAsia="en-US"/>
        </w:rPr>
        <w:t>1. Cuando el cuerpo receptor o el sistema de tratamiento así lo requiera, el concesionario o la autoridad a cargo del sistema de alcantarillado al que se estén vertiendo las aguas residuales, podrá establecer condiciones particulares de descarga que regule la calidad y la cantidad máxima de flujos de descarga distintos a lo establecido en las Normas Oficiales Mexicanas en materia ambiental.</w:t>
      </w:r>
    </w:p>
    <w:p w:rsidR="003D03E1" w:rsidRPr="00640B4E" w:rsidRDefault="003D03E1">
      <w:pPr>
        <w:pStyle w:val="Textoindependiente"/>
        <w:spacing w:line="240" w:lineRule="auto"/>
        <w:rPr>
          <w:rFonts w:cs="Arial"/>
          <w:bCs/>
          <w:sz w:val="20"/>
          <w:lang w:eastAsia="en-US"/>
        </w:rPr>
      </w:pPr>
    </w:p>
    <w:p w:rsidR="0052735B" w:rsidRDefault="0052735B">
      <w:pPr>
        <w:pStyle w:val="Textoindependiente"/>
        <w:spacing w:line="240" w:lineRule="auto"/>
        <w:rPr>
          <w:rFonts w:cs="Arial"/>
          <w:bCs/>
          <w:sz w:val="20"/>
          <w:lang w:eastAsia="en-US"/>
        </w:rPr>
      </w:pPr>
      <w:r w:rsidRPr="00640B4E">
        <w:rPr>
          <w:rFonts w:cs="Arial"/>
          <w:bCs/>
          <w:sz w:val="20"/>
          <w:lang w:eastAsia="en-US"/>
        </w:rPr>
        <w:t>2. Las aguas residuales que se viertan al sistema de alcantarillado sanitario que no cumplan con la calidad y la cantidad máxima de flujos de descarga permitida, conforme a las Normas Oficiales Mexicanas en materia ambiental, la legislación vigente sobre equilibrio ecológico y protección al ambiente 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rsidR="001F0DE9" w:rsidRPr="00640B4E" w:rsidRDefault="001F0DE9">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b/>
          <w:sz w:val="20"/>
        </w:rPr>
      </w:pPr>
      <w:r w:rsidRPr="00640B4E">
        <w:rPr>
          <w:rFonts w:cs="Arial"/>
          <w:b/>
          <w:sz w:val="20"/>
        </w:rPr>
        <w:t>Artículo 146.</w:t>
      </w:r>
    </w:p>
    <w:p w:rsidR="0052735B" w:rsidRPr="00D36B23" w:rsidRDefault="0052735B">
      <w:pPr>
        <w:pStyle w:val="Textoindependiente"/>
        <w:spacing w:line="240" w:lineRule="auto"/>
        <w:rPr>
          <w:rFonts w:cs="Arial"/>
          <w:b/>
          <w:sz w:val="6"/>
          <w:szCs w:val="6"/>
        </w:rPr>
      </w:pPr>
    </w:p>
    <w:p w:rsidR="0052735B" w:rsidRPr="006D4EFD"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A los usuarios domésticos que consuman un máximo de 10 metros cúbicos de agua mensuales se les cobrará una cuota mínima que no podrá ser mayor al valor diario de la Unidad de Medida y Actualización.</w:t>
      </w:r>
    </w:p>
    <w:p w:rsidR="001C1931" w:rsidRPr="006B10B5" w:rsidRDefault="001C1931">
      <w:pPr>
        <w:pStyle w:val="Textoindependiente"/>
        <w:spacing w:line="240" w:lineRule="auto"/>
        <w:rPr>
          <w:rFonts w:cs="Arial"/>
          <w:sz w:val="16"/>
          <w:szCs w:val="16"/>
        </w:rPr>
      </w:pPr>
    </w:p>
    <w:p w:rsidR="0052735B" w:rsidRPr="00640B4E" w:rsidRDefault="00F961B7">
      <w:pPr>
        <w:pStyle w:val="Textoindependiente"/>
        <w:spacing w:line="240" w:lineRule="auto"/>
        <w:rPr>
          <w:rFonts w:cs="Arial"/>
          <w:sz w:val="20"/>
        </w:rPr>
      </w:pPr>
      <w:r w:rsidRPr="00B2318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Lo establecido en este artículo solo podrá aplicarse cuando en el predio respectivo exista un aparato medidor de flujos de agua para comprobar que el consumo mensual no exceda a lo establecido en el párrafo 1 anterior.</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rsidR="000A2108" w:rsidRPr="00640B4E" w:rsidRDefault="000A2108">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148.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rsidR="0052735B" w:rsidRPr="00640B4E" w:rsidRDefault="0052735B">
      <w:pPr>
        <w:pStyle w:val="Textoindependiente"/>
        <w:spacing w:line="240" w:lineRule="auto"/>
        <w:rPr>
          <w:rFonts w:cs="Arial"/>
          <w:sz w:val="20"/>
        </w:rPr>
      </w:pP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industrial;</w:t>
      </w: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comercial y de servicios; ó</w:t>
      </w:r>
    </w:p>
    <w:p w:rsidR="0052735B" w:rsidRPr="00640B4E" w:rsidRDefault="0052735B" w:rsidP="00EB6076">
      <w:pPr>
        <w:pStyle w:val="Textoindependiente"/>
        <w:numPr>
          <w:ilvl w:val="0"/>
          <w:numId w:val="53"/>
        </w:numPr>
        <w:tabs>
          <w:tab w:val="clear" w:pos="720"/>
          <w:tab w:val="num" w:pos="0"/>
        </w:tabs>
        <w:spacing w:line="240" w:lineRule="auto"/>
        <w:ind w:left="284" w:hanging="284"/>
        <w:rPr>
          <w:rFonts w:cs="Arial"/>
          <w:sz w:val="20"/>
        </w:rPr>
      </w:pPr>
      <w:r w:rsidRPr="00640B4E">
        <w:rPr>
          <w:rFonts w:cs="Arial"/>
          <w:sz w:val="20"/>
        </w:rPr>
        <w:t>Uso doméstico.</w:t>
      </w:r>
    </w:p>
    <w:p w:rsidR="0052735B" w:rsidRPr="00640B4E" w:rsidRDefault="0052735B">
      <w:pPr>
        <w:jc w:val="both"/>
        <w:rPr>
          <w:rFonts w:cs="Arial"/>
          <w:sz w:val="20"/>
          <w:szCs w:val="20"/>
        </w:rPr>
      </w:pPr>
    </w:p>
    <w:p w:rsidR="0052735B" w:rsidRPr="00640B4E" w:rsidRDefault="0052735B">
      <w:pPr>
        <w:jc w:val="both"/>
        <w:rPr>
          <w:rFonts w:cs="Arial"/>
          <w:bCs/>
          <w:snapToGrid w:val="0"/>
          <w:sz w:val="20"/>
          <w:szCs w:val="20"/>
        </w:rPr>
      </w:pPr>
      <w:r w:rsidRPr="00640B4E">
        <w:rPr>
          <w:rFonts w:cs="Arial"/>
          <w:b/>
          <w:bCs/>
          <w:sz w:val="20"/>
          <w:szCs w:val="20"/>
        </w:rPr>
        <w:lastRenderedPageBreak/>
        <w:t>Artículo</w:t>
      </w:r>
      <w:r w:rsidRPr="00640B4E">
        <w:rPr>
          <w:rFonts w:cs="Arial"/>
          <w:b/>
          <w:snapToGrid w:val="0"/>
          <w:sz w:val="20"/>
          <w:szCs w:val="20"/>
        </w:rPr>
        <w:t xml:space="preserve"> 149.</w:t>
      </w:r>
      <w:r w:rsidRPr="00640B4E">
        <w:rPr>
          <w:rFonts w:cs="Arial"/>
          <w:bCs/>
          <w:snapToGrid w:val="0"/>
          <w:sz w:val="20"/>
          <w:szCs w:val="20"/>
        </w:rPr>
        <w:t xml:space="preserve"> </w:t>
      </w:r>
    </w:p>
    <w:p w:rsidR="0052735B" w:rsidRPr="000B1F72" w:rsidRDefault="0052735B">
      <w:pPr>
        <w:jc w:val="both"/>
        <w:rPr>
          <w:rFonts w:cs="Arial"/>
          <w:bCs/>
          <w:snapToGrid w:val="0"/>
          <w:sz w:val="6"/>
          <w:szCs w:val="6"/>
        </w:rPr>
      </w:pPr>
    </w:p>
    <w:p w:rsidR="0052735B" w:rsidRPr="00640B4E" w:rsidRDefault="0052735B">
      <w:pPr>
        <w:jc w:val="both"/>
        <w:rPr>
          <w:rFonts w:cs="Arial"/>
          <w:bCs/>
          <w:sz w:val="20"/>
          <w:szCs w:val="20"/>
        </w:rPr>
      </w:pPr>
      <w:r w:rsidRPr="00640B4E">
        <w:rPr>
          <w:rFonts w:cs="Arial"/>
          <w:bCs/>
          <w:snapToGrid w:val="0"/>
          <w:sz w:val="20"/>
          <w:szCs w:val="20"/>
        </w:rPr>
        <w:t xml:space="preserve">1. </w:t>
      </w:r>
      <w:r w:rsidRPr="00640B4E">
        <w:rPr>
          <w:rFonts w:cs="Arial"/>
          <w:bCs/>
          <w:sz w:val="20"/>
          <w:szCs w:val="20"/>
        </w:rPr>
        <w:t xml:space="preserve">Los adeudos a cargo de los usuarios y en favor de los organismos operadores municipales, intermunicipales, regionales o, en su defecto, de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derivados de los precios o tarifas por la prestación de los servicios públicos, tendrán el carácter de créditos fiscales para efectos de la aplicación del procedimiento administrativo de ejecución.</w:t>
      </w:r>
    </w:p>
    <w:p w:rsidR="0052735B" w:rsidRPr="00640B4E" w:rsidRDefault="0052735B">
      <w:pPr>
        <w:jc w:val="both"/>
        <w:rPr>
          <w:rFonts w:cs="Arial"/>
          <w:bCs/>
          <w:sz w:val="20"/>
          <w:szCs w:val="20"/>
          <w:u w:val="single"/>
        </w:rPr>
      </w:pPr>
    </w:p>
    <w:p w:rsidR="0052735B" w:rsidRPr="00640B4E" w:rsidRDefault="0052735B">
      <w:pPr>
        <w:jc w:val="both"/>
        <w:rPr>
          <w:rFonts w:cs="Arial"/>
          <w:bCs/>
          <w:sz w:val="20"/>
          <w:szCs w:val="20"/>
        </w:rPr>
      </w:pPr>
      <w:smartTag w:uri="urn:schemas-microsoft-com:office:smarttags" w:element="metricconverter">
        <w:smartTagPr>
          <w:attr w:name="ProductID" w:val="2. A"/>
        </w:smartTagPr>
        <w:r w:rsidRPr="00640B4E">
          <w:rPr>
            <w:rFonts w:cs="Arial"/>
            <w:bCs/>
            <w:sz w:val="20"/>
            <w:szCs w:val="20"/>
          </w:rPr>
          <w:t>2. A</w:t>
        </w:r>
      </w:smartTag>
      <w:r w:rsidRPr="00640B4E">
        <w:rPr>
          <w:rFonts w:cs="Arial"/>
          <w:bCs/>
          <w:sz w:val="20"/>
          <w:szCs w:val="20"/>
        </w:rPr>
        <w:t xml:space="preserve"> los adeudos que conforme a este artículo adquieran el carácter de créditos fiscales les serán aplicables las disposiciones del Código Fiscal del Estado relativas a la actualización y recargos.</w:t>
      </w:r>
    </w:p>
    <w:p w:rsidR="0052735B" w:rsidRPr="00640B4E" w:rsidRDefault="0052735B">
      <w:pPr>
        <w:jc w:val="both"/>
        <w:rPr>
          <w:rFonts w:cs="Arial"/>
          <w:bCs/>
          <w:sz w:val="20"/>
          <w:szCs w:val="20"/>
        </w:rPr>
      </w:pPr>
    </w:p>
    <w:p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rsidR="0052735B" w:rsidRPr="000B1F72" w:rsidRDefault="0052735B">
      <w:pPr>
        <w:jc w:val="both"/>
        <w:rPr>
          <w:rFonts w:cs="Arial"/>
          <w:bCs/>
          <w:sz w:val="6"/>
          <w:szCs w:val="6"/>
        </w:rPr>
      </w:pPr>
    </w:p>
    <w:p w:rsidR="0052735B" w:rsidRDefault="0052735B">
      <w:pPr>
        <w:jc w:val="both"/>
        <w:rPr>
          <w:rFonts w:cs="Arial"/>
          <w:bCs/>
          <w:sz w:val="20"/>
          <w:szCs w:val="20"/>
        </w:rPr>
      </w:pPr>
      <w:r w:rsidRPr="00640B4E">
        <w:rPr>
          <w:rFonts w:cs="Arial"/>
          <w:bCs/>
          <w:sz w:val="20"/>
          <w:szCs w:val="20"/>
        </w:rPr>
        <w:t xml:space="preserve">1. Los organismos operadores municipales, intermunicipales, regionales o, en su defecto,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exigirán el pago de los créditos fiscales que determinen a cargo de los usuarios, que no hayan sido cubiertos o garantizados dentro de los quince días hábiles siguientes a su notificación, mediante el procedimiento administrativo de ejecución previsto en el Código Fiscal del Estado.</w:t>
      </w:r>
    </w:p>
    <w:p w:rsidR="001F0DE9" w:rsidRPr="00640B4E" w:rsidRDefault="001F0DE9">
      <w:pPr>
        <w:jc w:val="both"/>
        <w:rPr>
          <w:rFonts w:cs="Arial"/>
          <w:bCs/>
          <w:sz w:val="20"/>
          <w:szCs w:val="20"/>
        </w:rPr>
      </w:pPr>
    </w:p>
    <w:p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rsidR="00482C52" w:rsidRDefault="00482C52">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t>Artículo 151.</w:t>
      </w:r>
      <w:r w:rsidRPr="00640B4E">
        <w:rPr>
          <w:rFonts w:cs="Arial"/>
          <w:snapToGrid w:val="0"/>
          <w:sz w:val="20"/>
          <w:szCs w:val="20"/>
        </w:rPr>
        <w:t xml:space="preserve"> </w:t>
      </w:r>
    </w:p>
    <w:p w:rsidR="0052735B" w:rsidRPr="000B1F7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rsidR="0052735B" w:rsidRPr="006B10B5" w:rsidRDefault="0052735B">
      <w:pPr>
        <w:jc w:val="both"/>
        <w:rPr>
          <w:rFonts w:cs="Arial"/>
          <w:snapToGrid w:val="0"/>
          <w:sz w:val="16"/>
          <w:szCs w:val="16"/>
          <w:u w:val="single"/>
        </w:rPr>
      </w:pPr>
    </w:p>
    <w:p w:rsidR="0052735B" w:rsidRDefault="0052735B">
      <w:pPr>
        <w:jc w:val="both"/>
        <w:rPr>
          <w:rFonts w:cs="Arial"/>
          <w:snapToGrid w:val="0"/>
          <w:sz w:val="20"/>
          <w:szCs w:val="20"/>
        </w:rPr>
      </w:pPr>
      <w:r w:rsidRPr="00640B4E">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640B4E">
        <w:rPr>
          <w:rFonts w:cs="Arial"/>
          <w:snapToGrid w:val="0"/>
          <w:sz w:val="20"/>
          <w:szCs w:val="20"/>
        </w:rPr>
        <w:t>en conocimiento de las autoridades sanitarias.</w:t>
      </w:r>
    </w:p>
    <w:p w:rsidR="001F0DE9" w:rsidRPr="006B10B5" w:rsidRDefault="001F0DE9">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rsidR="0052735B" w:rsidRPr="006B10B5"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 xml:space="preserve">4. En todo caso, sin necesidad de acuerdo con el usuario, el Municipio, los organismos operadores municipales, intermunicipales o regionales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tendrán la facultad de suspender el servicio en los supuestos mencionados en los dos primeros párrafos de este artículo.</w:t>
      </w:r>
    </w:p>
    <w:p w:rsidR="000B1F72" w:rsidRPr="00640B4E" w:rsidRDefault="000B1F72">
      <w:pPr>
        <w:jc w:val="both"/>
        <w:rPr>
          <w:rFonts w:cs="Arial"/>
          <w:snapToGrid w:val="0"/>
          <w:sz w:val="20"/>
          <w:szCs w:val="20"/>
        </w:rPr>
      </w:pPr>
    </w:p>
    <w:p w:rsidR="0052735B" w:rsidRPr="00640B4E" w:rsidRDefault="0052735B">
      <w:pPr>
        <w:jc w:val="center"/>
        <w:rPr>
          <w:rFonts w:cs="Arial"/>
          <w:b/>
          <w:sz w:val="20"/>
          <w:szCs w:val="20"/>
        </w:rPr>
      </w:pPr>
      <w:r w:rsidRPr="00640B4E">
        <w:rPr>
          <w:rFonts w:cs="Arial"/>
          <w:b/>
          <w:sz w:val="20"/>
          <w:szCs w:val="20"/>
        </w:rPr>
        <w:t>TÍTULO SÉPTIMO</w:t>
      </w:r>
    </w:p>
    <w:p w:rsidR="0052735B" w:rsidRPr="00640B4E" w:rsidRDefault="0052735B">
      <w:pPr>
        <w:jc w:val="center"/>
        <w:rPr>
          <w:rFonts w:cs="Arial"/>
          <w:b/>
          <w:sz w:val="20"/>
          <w:szCs w:val="20"/>
        </w:rPr>
      </w:pPr>
      <w:r w:rsidRPr="00640B4E">
        <w:rPr>
          <w:rFonts w:cs="Arial"/>
          <w:b/>
          <w:sz w:val="20"/>
          <w:szCs w:val="20"/>
        </w:rPr>
        <w:t>DEL SANEAMIENTO DE LAS AGUAS RESIDUALES</w:t>
      </w:r>
    </w:p>
    <w:p w:rsidR="0052735B" w:rsidRPr="00640B4E" w:rsidRDefault="0052735B">
      <w:pPr>
        <w:pStyle w:val="Textoindependiente"/>
        <w:spacing w:line="240" w:lineRule="auto"/>
        <w:jc w:val="center"/>
        <w:rPr>
          <w:rFonts w:cs="Arial"/>
          <w:sz w:val="20"/>
        </w:rPr>
      </w:pPr>
      <w:r w:rsidRPr="00640B4E">
        <w:rPr>
          <w:rFonts w:cs="Arial"/>
          <w:sz w:val="20"/>
        </w:rPr>
        <w:t xml:space="preserve"> </w:t>
      </w:r>
    </w:p>
    <w:p w:rsidR="0052735B" w:rsidRPr="00640B4E" w:rsidRDefault="0052735B">
      <w:pPr>
        <w:pStyle w:val="Textoindependiente"/>
        <w:spacing w:line="240" w:lineRule="auto"/>
        <w:jc w:val="center"/>
        <w:rPr>
          <w:rFonts w:cs="Arial"/>
          <w:b/>
          <w:sz w:val="20"/>
        </w:rPr>
      </w:pPr>
      <w:r w:rsidRPr="00640B4E">
        <w:rPr>
          <w:rFonts w:cs="Arial"/>
          <w:sz w:val="20"/>
        </w:rPr>
        <w:t xml:space="preserve"> </w:t>
      </w:r>
      <w:r w:rsidRPr="00640B4E">
        <w:rPr>
          <w:rFonts w:cs="Arial"/>
          <w:b/>
          <w:sz w:val="20"/>
        </w:rPr>
        <w:t>CAPÍTULO I</w:t>
      </w:r>
    </w:p>
    <w:p w:rsidR="0052735B" w:rsidRPr="00640B4E" w:rsidRDefault="0052735B">
      <w:pPr>
        <w:pStyle w:val="Textoindependiente"/>
        <w:spacing w:line="240" w:lineRule="auto"/>
        <w:jc w:val="center"/>
        <w:rPr>
          <w:rFonts w:cs="Arial"/>
          <w:b/>
          <w:sz w:val="20"/>
        </w:rPr>
      </w:pPr>
      <w:r w:rsidRPr="00640B4E">
        <w:rPr>
          <w:rFonts w:cs="Arial"/>
          <w:b/>
          <w:sz w:val="20"/>
        </w:rPr>
        <w:t>DE LA PREVENCIÓN Y CONTROL DE LA CONTAMINACIÓN DE LAS AGUAS VERTIDAS AL SISTEMA DE ALCANTARILLADO SANITARIO Y DRENAJE PLUVIAL.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152</w:t>
      </w:r>
      <w:r w:rsidRPr="00640B4E">
        <w:rPr>
          <w:rFonts w:cs="Arial"/>
          <w:sz w:val="20"/>
          <w:szCs w:val="20"/>
        </w:rPr>
        <w:t xml:space="preserve">. </w:t>
      </w:r>
    </w:p>
    <w:p w:rsidR="0052735B" w:rsidRPr="000B1F72"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Al prestador de los servicios públicos le corresponde el control de las descargas de agua residual al sistema de alcantarillado sanitario y verificar que cumplan con las normas mínimas establecidas por las leyes y reglamentos aplicables, así como las normas oficiales mexicanas, al tiempo de que no rebasen las capacidades tecnológicas del sistema de tratamiento de aguas residuales. </w:t>
      </w:r>
    </w:p>
    <w:p w:rsidR="0052735B" w:rsidRPr="00640B4E" w:rsidRDefault="0052735B">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rsidR="0052735B" w:rsidRPr="000B1F72"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rsidR="00384E01" w:rsidRPr="00640B4E" w:rsidRDefault="00384E01">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154.</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lastRenderedPageBreak/>
        <w:t>Depositar, descargar o infiltrar al subsuelo residuos contaminantes sin canalizarse a través del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 xml:space="preserve">Derramar inútilmente agua potable o verter agua residual al arroyo de la calle, coladeras pluviales, registros de descargas sanitarias o pozos de visita del sistema de alcantarillado sanitario; </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Verter sin autorización del prestador de los servicios públicos, agua residual en cuerpos receptores del Estado por medios distintos al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Descargar o arrojar al sistema de alcantarillado sanitario o drenaje pluvial y a los cuerpos receptores del Estado, materiales o residuos que obstruyan el flujo del agua;</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Realizar, sin autorización previa del prestador de los servicios públicos, conexiones interiores entre predios para descargar aguas residuales por medio de descargas sanitarias que no correspondan al predio que las produce; y</w:t>
      </w:r>
    </w:p>
    <w:p w:rsidR="0052735B" w:rsidRPr="00640B4E" w:rsidRDefault="0052735B" w:rsidP="00EB6076">
      <w:pPr>
        <w:numPr>
          <w:ilvl w:val="0"/>
          <w:numId w:val="54"/>
        </w:numPr>
        <w:tabs>
          <w:tab w:val="clear" w:pos="720"/>
          <w:tab w:val="num" w:pos="0"/>
          <w:tab w:val="left" w:pos="426"/>
        </w:tabs>
        <w:ind w:left="0" w:hanging="11"/>
        <w:jc w:val="both"/>
        <w:rPr>
          <w:rFonts w:cs="Arial"/>
          <w:sz w:val="20"/>
          <w:szCs w:val="20"/>
        </w:rPr>
      </w:pPr>
      <w:r w:rsidRPr="00640B4E">
        <w:rPr>
          <w:rFonts w:cs="Arial"/>
          <w:sz w:val="20"/>
          <w:szCs w:val="20"/>
        </w:rPr>
        <w:t>Verter agua pluvial al sistema de alcantarillado sanitario.</w:t>
      </w:r>
    </w:p>
    <w:p w:rsidR="001F0DE9" w:rsidRPr="00640B4E" w:rsidRDefault="001F0DE9">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Para controlar la calidad de las aguas residuales, quedan sujetos a regulación por parte del prestador de los servicios públicos todas las descargas sanitarias que estén conectadas al sistema de alcantarillado sanitario.</w:t>
      </w:r>
    </w:p>
    <w:p w:rsidR="001C1931" w:rsidRPr="00640B4E" w:rsidRDefault="001C193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spacing w:after="120"/>
        <w:jc w:val="both"/>
        <w:rPr>
          <w:rFonts w:cs="Arial"/>
          <w:sz w:val="20"/>
          <w:szCs w:val="20"/>
        </w:rPr>
      </w:pPr>
      <w:r w:rsidRPr="00640B4E">
        <w:rPr>
          <w:rFonts w:cs="Arial"/>
          <w:sz w:val="20"/>
          <w:szCs w:val="20"/>
        </w:rPr>
        <w:t xml:space="preserve">1. El prestador de los servicios públicos está obligado a integrar y mantener actualizada la información de las descargas sanitarias de usuarios industriales, comerciales y de servicios, que de acuerdo a su giro representen una fuente de contaminación importante. </w:t>
      </w:r>
    </w:p>
    <w:p w:rsidR="00DF7EF1" w:rsidRPr="00DF7EF1" w:rsidRDefault="00DF7EF1">
      <w:pPr>
        <w:spacing w:after="120"/>
        <w:jc w:val="both"/>
        <w:rPr>
          <w:rFonts w:cs="Arial"/>
          <w:sz w:val="6"/>
          <w:szCs w:val="20"/>
        </w:rPr>
      </w:pPr>
    </w:p>
    <w:p w:rsidR="0052735B" w:rsidRPr="00640B4E" w:rsidRDefault="0052735B">
      <w:pPr>
        <w:spacing w:after="120"/>
        <w:jc w:val="both"/>
        <w:rPr>
          <w:rFonts w:cs="Arial"/>
          <w:sz w:val="20"/>
          <w:szCs w:val="20"/>
        </w:rPr>
      </w:pPr>
      <w:r w:rsidRPr="00640B4E">
        <w:rPr>
          <w:rFonts w:cs="Arial"/>
          <w:sz w:val="20"/>
          <w:szCs w:val="20"/>
        </w:rPr>
        <w:t>2. La información aludida en el párrafo anterior deberá formar parte del padrón de usuarios y contener, por lo menos, los siguientes datos:</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Nombre del usuario;</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Giro comercial o industrial;</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Tipo de contaminantes que desecha; y</w:t>
      </w:r>
    </w:p>
    <w:p w:rsidR="0052735B" w:rsidRPr="00640B4E" w:rsidRDefault="0052735B" w:rsidP="00EB6076">
      <w:pPr>
        <w:numPr>
          <w:ilvl w:val="0"/>
          <w:numId w:val="55"/>
        </w:numPr>
        <w:tabs>
          <w:tab w:val="clear" w:pos="900"/>
          <w:tab w:val="left" w:pos="426"/>
        </w:tabs>
        <w:ind w:left="0" w:firstLine="0"/>
        <w:jc w:val="both"/>
        <w:rPr>
          <w:rFonts w:cs="Arial"/>
          <w:sz w:val="20"/>
          <w:szCs w:val="20"/>
        </w:rPr>
      </w:pPr>
      <w:r w:rsidRPr="00640B4E">
        <w:rPr>
          <w:rFonts w:cs="Arial"/>
          <w:sz w:val="20"/>
          <w:szCs w:val="20"/>
        </w:rPr>
        <w:t>Flujo esperado de aguas residuales que se viertan al sistema de alcantarillado sanitario.</w:t>
      </w:r>
    </w:p>
    <w:p w:rsidR="0052735B" w:rsidRPr="00640B4E" w:rsidRDefault="0052735B">
      <w:pPr>
        <w:jc w:val="both"/>
        <w:rPr>
          <w:rFonts w:cs="Arial"/>
          <w:sz w:val="20"/>
          <w:szCs w:val="20"/>
        </w:rPr>
      </w:pPr>
    </w:p>
    <w:p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mantendrá el derecho de uso de todas las aguas residuales vertidas al sistema de alcantarillado sanitario.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En el Estado es obligación de los prestadores de los servicios públicos sanear la totalidad de las aguas residuales que fluyan por el sistema de alcantarillado sanitario para que cumplan con los reglamentos aplicables en materia de contaminación y preservación de la calidad del agua, así como en las normas oficiales mexicanas, con excepción de las que se suministren a los usuarios mencionados en el artículo siguiente.</w:t>
      </w:r>
    </w:p>
    <w:p w:rsidR="00FB0F48" w:rsidRPr="00640B4E" w:rsidRDefault="00FB0F48">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rsidR="0052735B" w:rsidRPr="001C1931" w:rsidRDefault="0052735B">
      <w:pPr>
        <w:pStyle w:val="Textoindependiente"/>
        <w:spacing w:line="240" w:lineRule="auto"/>
        <w:rPr>
          <w:rFonts w:cs="Arial"/>
          <w:sz w:val="10"/>
          <w:szCs w:val="10"/>
        </w:rPr>
      </w:pPr>
    </w:p>
    <w:p w:rsidR="0052735B" w:rsidRPr="00640B4E" w:rsidRDefault="0052735B">
      <w:pPr>
        <w:pStyle w:val="Textoindependiente"/>
        <w:spacing w:line="240" w:lineRule="auto"/>
        <w:rPr>
          <w:rFonts w:cs="Arial"/>
          <w:sz w:val="20"/>
        </w:rPr>
      </w:pPr>
      <w:r w:rsidRPr="00640B4E">
        <w:rPr>
          <w:rFonts w:cs="Arial"/>
          <w:sz w:val="20"/>
        </w:rPr>
        <w:t>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agua residual en sus procesos productivos.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lastRenderedPageBreak/>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3. El costo de las obras mencionadas en el párrafo anterior será cubierto, por partes iguales, por el prestador de los servicios y el usuario, en el entendido que dicha infraestructura pasará a formar parte del patrimonio del prestador de servicios una vez concluida su construcción. </w:t>
      </w:r>
    </w:p>
    <w:p w:rsidR="0052735B" w:rsidRPr="00640B4E" w:rsidRDefault="0052735B">
      <w:pPr>
        <w:pStyle w:val="Textoindependiente"/>
        <w:spacing w:line="240" w:lineRule="auto"/>
        <w:rPr>
          <w:rFonts w:cs="Arial"/>
          <w:sz w:val="20"/>
          <w:lang w:val="es-ES_tradnl"/>
        </w:rPr>
      </w:pPr>
    </w:p>
    <w:p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rsidR="0052735B" w:rsidRPr="00FB0F48" w:rsidRDefault="0052735B">
      <w:pPr>
        <w:pStyle w:val="Textoindependiente"/>
        <w:spacing w:line="240" w:lineRule="auto"/>
        <w:rPr>
          <w:rFonts w:cs="Arial"/>
          <w:sz w:val="6"/>
          <w:szCs w:val="6"/>
          <w:lang w:val="es-ES_tradnl"/>
        </w:rPr>
      </w:pPr>
    </w:p>
    <w:p w:rsidR="0052735B" w:rsidRPr="00640B4E"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usuarios mencionados en el artículo anterior no podrán enajenar o comercializar en forma alguna el agua residual que reciba del prestador de los servicios públicos, aunque esta haya sido saneada y convertida en agua residual tratada, salvo por el otorgamiento de la concesión correspondiente en los términos de esta ley y sus reglamentos.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rsidR="0051447B" w:rsidRPr="00FB0F48"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tendrá el derecho de uso de todas las aguas pluviales que fluyan por el sistema de drenaje pluvial. </w:t>
      </w:r>
    </w:p>
    <w:p w:rsidR="0052735B" w:rsidRPr="00640B4E" w:rsidRDefault="0052735B">
      <w:pPr>
        <w:jc w:val="both"/>
        <w:rPr>
          <w:rFonts w:cs="Arial"/>
          <w:sz w:val="20"/>
          <w:szCs w:val="20"/>
        </w:rPr>
      </w:pPr>
    </w:p>
    <w:p w:rsidR="0051447B" w:rsidRPr="00482C52" w:rsidRDefault="0052735B" w:rsidP="00482C52">
      <w:pPr>
        <w:jc w:val="both"/>
        <w:rPr>
          <w:rFonts w:cs="Arial"/>
          <w:sz w:val="20"/>
          <w:szCs w:val="20"/>
        </w:rPr>
      </w:pPr>
      <w:r w:rsidRPr="00640B4E">
        <w:rPr>
          <w:rFonts w:cs="Arial"/>
          <w:sz w:val="20"/>
          <w:szCs w:val="20"/>
        </w:rPr>
        <w:t>2. En el Estado se promoverá el uso de las aguas pluviales que fluyan por el drenaje pluvial.</w:t>
      </w:r>
    </w:p>
    <w:p w:rsidR="00747513" w:rsidRDefault="00747513">
      <w:pPr>
        <w:pStyle w:val="Textoindependiente"/>
        <w:spacing w:line="240" w:lineRule="auto"/>
        <w:jc w:val="center"/>
        <w:rPr>
          <w:rFonts w:cs="Arial"/>
          <w:b/>
          <w:sz w:val="20"/>
        </w:rPr>
      </w:pPr>
    </w:p>
    <w:p w:rsidR="0052735B" w:rsidRPr="00640B4E" w:rsidRDefault="009F790C">
      <w:pPr>
        <w:pStyle w:val="Textoindependiente"/>
        <w:spacing w:line="240" w:lineRule="auto"/>
        <w:jc w:val="center"/>
        <w:rPr>
          <w:rFonts w:cs="Arial"/>
          <w:b/>
          <w:sz w:val="20"/>
        </w:rPr>
      </w:pPr>
      <w:r>
        <w:rPr>
          <w:rFonts w:cs="Arial"/>
          <w:b/>
          <w:sz w:val="20"/>
        </w:rPr>
        <w:t>CAPÍTULO</w:t>
      </w:r>
      <w:r w:rsidR="0052735B" w:rsidRPr="00640B4E">
        <w:rPr>
          <w:rFonts w:cs="Arial"/>
          <w:b/>
          <w:sz w:val="20"/>
        </w:rPr>
        <w:t xml:space="preserve"> II</w:t>
      </w:r>
    </w:p>
    <w:p w:rsidR="0052735B" w:rsidRPr="00640B4E" w:rsidRDefault="0052735B">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rsidR="0052735B" w:rsidRPr="001C1931" w:rsidRDefault="0052735B">
      <w:pPr>
        <w:pStyle w:val="Textoindependiente"/>
        <w:spacing w:line="240" w:lineRule="auto"/>
        <w:rPr>
          <w:rFonts w:cs="Arial"/>
          <w:sz w:val="10"/>
          <w:szCs w:val="10"/>
          <w:lang w:val="es-ES_tradnl"/>
        </w:rPr>
      </w:pPr>
    </w:p>
    <w:p w:rsidR="0052735B"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cuando exista la infraestructura adecuada al frente del predio:</w:t>
      </w:r>
    </w:p>
    <w:p w:rsidR="00BD3EDC" w:rsidRPr="00BD3EDC" w:rsidRDefault="00BD3EDC">
      <w:pPr>
        <w:pStyle w:val="Textoindependiente"/>
        <w:spacing w:line="240" w:lineRule="auto"/>
        <w:rPr>
          <w:rFonts w:cs="Arial"/>
          <w:sz w:val="20"/>
        </w:rPr>
      </w:pP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t>Los propietarios o poseedores de predios edificados o no edificados que puedan utilizar, de acuerdo a las normas aplicables y a la naturaleza del uso, agua residual tratada para fines industriales, sanitarios y de riego;</w:t>
      </w: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lastRenderedPageBreak/>
        <w:t>Los propietarios de predios utilizados como áreas verdes donde, de acuerdo a las normas aplicables, el agua residual tratada pueda ser utilizada para el riego de jardines, campos deportivos y campos de recreo; y</w:t>
      </w:r>
    </w:p>
    <w:p w:rsidR="0052735B" w:rsidRPr="00640B4E" w:rsidRDefault="0052735B" w:rsidP="00EB6076">
      <w:pPr>
        <w:pStyle w:val="Textoindependiente"/>
        <w:numPr>
          <w:ilvl w:val="0"/>
          <w:numId w:val="56"/>
        </w:numPr>
        <w:tabs>
          <w:tab w:val="clear" w:pos="780"/>
          <w:tab w:val="num" w:pos="0"/>
          <w:tab w:val="left" w:pos="284"/>
        </w:tabs>
        <w:spacing w:line="240" w:lineRule="auto"/>
        <w:ind w:left="0" w:firstLine="0"/>
        <w:rPr>
          <w:rFonts w:cs="Arial"/>
          <w:sz w:val="20"/>
        </w:rPr>
      </w:pPr>
      <w:r w:rsidRPr="00640B4E">
        <w:rPr>
          <w:rFonts w:cs="Arial"/>
          <w:sz w:val="20"/>
          <w:lang w:val="es-ES_tradnl"/>
        </w:rPr>
        <w:t>Los propietarios o poseedores de predios que se dediquen al cultivo de productos agrícolas que, de acuerdo a las normas aplicables, puedan ser regados con agua residual tratada.</w:t>
      </w:r>
    </w:p>
    <w:p w:rsidR="00BD3EDC" w:rsidRPr="00640B4E" w:rsidRDefault="00BD3EDC">
      <w:pPr>
        <w:pStyle w:val="Textoindependiente"/>
        <w:spacing w:line="240" w:lineRule="auto"/>
        <w:rPr>
          <w:rFonts w:cs="Arial"/>
          <w:sz w:val="20"/>
        </w:rPr>
      </w:pPr>
    </w:p>
    <w:p w:rsidR="00FB0F48" w:rsidRPr="00FB0F48" w:rsidRDefault="0052735B" w:rsidP="00FB0F48">
      <w:pPr>
        <w:spacing w:after="200"/>
        <w:jc w:val="both"/>
        <w:rPr>
          <w:rFonts w:eastAsia="Calibri" w:cs="Arial"/>
          <w:b/>
          <w:sz w:val="20"/>
          <w:szCs w:val="20"/>
          <w:lang w:val="es-MX" w:eastAsia="en-US"/>
        </w:rPr>
      </w:pPr>
      <w:r w:rsidRPr="00640B4E">
        <w:rPr>
          <w:rFonts w:cs="Arial"/>
          <w:sz w:val="20"/>
        </w:rPr>
        <w:t xml:space="preserve">2. </w:t>
      </w:r>
      <w:r w:rsidR="00FB0F48" w:rsidRPr="00FB0F48">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p>
    <w:p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rsidR="0052735B" w:rsidRPr="00482C52" w:rsidRDefault="0052735B">
      <w:pPr>
        <w:pStyle w:val="Default"/>
        <w:rPr>
          <w:color w:val="auto"/>
          <w:sz w:val="8"/>
          <w:szCs w:val="20"/>
        </w:rPr>
      </w:pPr>
    </w:p>
    <w:p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rsidR="0052735B" w:rsidRPr="00640B4E" w:rsidRDefault="0052735B">
      <w:pPr>
        <w:pStyle w:val="CM23"/>
        <w:spacing w:after="0"/>
        <w:jc w:val="center"/>
        <w:rPr>
          <w:rFonts w:cs="Arial"/>
          <w:sz w:val="20"/>
          <w:szCs w:val="20"/>
        </w:rPr>
      </w:pPr>
      <w:r w:rsidRPr="00640B4E">
        <w:rPr>
          <w:rFonts w:cs="Arial"/>
          <w:b/>
          <w:bCs/>
          <w:sz w:val="20"/>
          <w:szCs w:val="20"/>
        </w:rPr>
        <w:t xml:space="preserve"> DE </w:t>
      </w:r>
      <w:smartTag w:uri="urn:schemas-microsoft-com:office:smarttags" w:element="PersonName">
        <w:smartTagPr>
          <w:attr w:name="ProductID" w:val="LA PREVENCIￓN Y"/>
        </w:smartTagPr>
        <w:r w:rsidRPr="00640B4E">
          <w:rPr>
            <w:rFonts w:cs="Arial"/>
            <w:b/>
            <w:bCs/>
            <w:sz w:val="20"/>
            <w:szCs w:val="20"/>
          </w:rPr>
          <w:t>LA PREVENCIÓN Y</w:t>
        </w:r>
      </w:smartTag>
      <w:r w:rsidRPr="00640B4E">
        <w:rPr>
          <w:rFonts w:cs="Arial"/>
          <w:b/>
          <w:bCs/>
          <w:sz w:val="20"/>
          <w:szCs w:val="20"/>
        </w:rPr>
        <w:t xml:space="preserve"> CONTROL DE </w:t>
      </w:r>
      <w:smartTag w:uri="urn:schemas-microsoft-com:office:smarttags" w:element="PersonName">
        <w:smartTagPr>
          <w:attr w:name="ProductID" w:val="LA CONTAMINACIￓN DE"/>
        </w:smartTagPr>
        <w:r w:rsidRPr="00640B4E">
          <w:rPr>
            <w:rFonts w:cs="Arial"/>
            <w:b/>
            <w:bCs/>
            <w:sz w:val="20"/>
            <w:szCs w:val="20"/>
          </w:rPr>
          <w:t>LA CONTAMINACIÓN DE</w:t>
        </w:r>
      </w:smartTag>
      <w:r w:rsidRPr="00640B4E">
        <w:rPr>
          <w:rFonts w:cs="Arial"/>
          <w:b/>
          <w:bCs/>
          <w:sz w:val="20"/>
          <w:szCs w:val="20"/>
        </w:rPr>
        <w:t xml:space="preserve"> LAS AGUAS </w:t>
      </w:r>
    </w:p>
    <w:p w:rsidR="0052735B" w:rsidRPr="00640B4E" w:rsidRDefault="0052735B">
      <w:pPr>
        <w:pStyle w:val="Textoindependiente"/>
        <w:spacing w:line="240" w:lineRule="auto"/>
        <w:rPr>
          <w:rFonts w:cs="Arial"/>
          <w:sz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164.</w:t>
      </w:r>
    </w:p>
    <w:p w:rsidR="0052735B" w:rsidRPr="00FB0F48" w:rsidRDefault="0052735B">
      <w:pPr>
        <w:pStyle w:val="CM26"/>
        <w:spacing w:after="0"/>
        <w:jc w:val="both"/>
        <w:rPr>
          <w:rFonts w:cs="Arial"/>
          <w:b/>
          <w:bCs/>
          <w:sz w:val="6"/>
          <w:szCs w:val="6"/>
        </w:rPr>
      </w:pPr>
    </w:p>
    <w:p w:rsidR="0052735B" w:rsidRDefault="0052735B">
      <w:pPr>
        <w:pStyle w:val="CM26"/>
        <w:spacing w:after="0"/>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sz w:val="20"/>
          <w:szCs w:val="20"/>
        </w:rPr>
        <w:t>La Comisión promoverá, ejecutará y evaluará las medidas y acciones necesarias para vigilar, prevenir y controlar la contaminación de las aguas de jurisdicción estatal.</w:t>
      </w:r>
    </w:p>
    <w:p w:rsidR="00DF7EF1" w:rsidRPr="00DF7EF1" w:rsidRDefault="00DF7EF1" w:rsidP="00DF7EF1">
      <w:pPr>
        <w:pStyle w:val="Default"/>
      </w:pPr>
    </w:p>
    <w:p w:rsidR="0052735B" w:rsidRPr="00640B4E" w:rsidRDefault="0052735B">
      <w:pPr>
        <w:pStyle w:val="CM26"/>
        <w:spacing w:after="0"/>
        <w:jc w:val="both"/>
        <w:rPr>
          <w:rFonts w:cs="Arial"/>
          <w:sz w:val="20"/>
          <w:szCs w:val="20"/>
        </w:rPr>
      </w:pPr>
      <w:r w:rsidRPr="00640B4E">
        <w:rPr>
          <w:rFonts w:cs="Arial"/>
          <w:bCs/>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que el agua utilizada para los diferentes usos a que se refiere esta ley, satisfaga 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 </w:t>
      </w:r>
    </w:p>
    <w:p w:rsidR="0052735B" w:rsidRPr="00FB0F48" w:rsidRDefault="0052735B">
      <w:pPr>
        <w:pStyle w:val="Default"/>
        <w:rPr>
          <w:color w:val="auto"/>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3. </w:t>
      </w:r>
      <w:r w:rsidRPr="00640B4E">
        <w:rPr>
          <w:rFonts w:cs="Arial"/>
          <w:sz w:val="20"/>
          <w:szCs w:val="20"/>
        </w:rPr>
        <w:t>La Comisión determinará la capacidad de asimilación y dilución de los cuerpos receptores estatales y las cargas de contaminantes que éstos pueden recibir.</w:t>
      </w:r>
    </w:p>
    <w:p w:rsidR="001C1931" w:rsidRPr="00FB0F48" w:rsidRDefault="001C1931" w:rsidP="001C1931">
      <w:pPr>
        <w:pStyle w:val="Default"/>
        <w:rPr>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4.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en coordinación con las autoridades en la materia</w:t>
      </w:r>
      <w:r w:rsidRPr="00640B4E">
        <w:rPr>
          <w:rFonts w:cs="Arial"/>
          <w:b/>
          <w:bCs/>
          <w:sz w:val="20"/>
          <w:szCs w:val="20"/>
        </w:rPr>
        <w:t>,</w:t>
      </w:r>
      <w:r w:rsidRPr="00640B4E">
        <w:rPr>
          <w:rFonts w:cs="Arial"/>
          <w:sz w:val="20"/>
          <w:szCs w:val="20"/>
        </w:rPr>
        <w:t xml:space="preserve"> emitirá las metas de calidad del agua y los plazos para alcanzarlas, por tramos de corriente o </w:t>
      </w:r>
      <w:proofErr w:type="spellStart"/>
      <w:r w:rsidRPr="00640B4E">
        <w:rPr>
          <w:rFonts w:cs="Arial"/>
          <w:sz w:val="20"/>
          <w:szCs w:val="20"/>
        </w:rPr>
        <w:t>subcuenca</w:t>
      </w:r>
      <w:proofErr w:type="spellEnd"/>
      <w:r w:rsidRPr="00640B4E">
        <w:rPr>
          <w:rFonts w:cs="Arial"/>
          <w:sz w:val="20"/>
          <w:szCs w:val="20"/>
        </w:rPr>
        <w:t xml:space="preserve"> que contengan aguas de jurisdicción estatal. En tal virtud, el  Ejecutivo del Estado expedirá las declaratorias de los cuerpos de agua de jurisdicción estatal. </w:t>
      </w:r>
    </w:p>
    <w:p w:rsidR="001F0DE9" w:rsidRPr="00FB0F48" w:rsidRDefault="001F0DE9" w:rsidP="001F0DE9">
      <w:pPr>
        <w:pStyle w:val="Default"/>
        <w:rPr>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165.</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usuarios deberán contar con permiso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descargar aguas residuales en forma permanente o intermitente en cuerpos receptores estatales, previo estudio de impacto ambiental. </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sz w:val="20"/>
          <w:szCs w:val="20"/>
        </w:rPr>
      </w:pPr>
      <w:r w:rsidRPr="00640B4E">
        <w:rPr>
          <w:rFonts w:cs="Arial"/>
          <w:bCs/>
          <w:sz w:val="20"/>
          <w:szCs w:val="20"/>
        </w:rPr>
        <w:t xml:space="preserve">2. </w:t>
      </w:r>
      <w:r w:rsidRPr="00640B4E">
        <w:rPr>
          <w:rFonts w:cs="Arial"/>
          <w:b/>
          <w:bCs/>
          <w:sz w:val="20"/>
          <w:szCs w:val="20"/>
        </w:rPr>
        <w:t xml:space="preserv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está facultada para clausurar las descargas de aguas residuales en los bienes de jurisdicción estatal y solicitar a la autoridad competente que ordene la suspensión de las actividades que den origen a las descargas de aguas residuales, cuando:</w:t>
      </w:r>
    </w:p>
    <w:p w:rsidR="0052735B" w:rsidRPr="00DF7EF1" w:rsidRDefault="0052735B">
      <w:pPr>
        <w:pStyle w:val="CM8"/>
        <w:spacing w:line="240" w:lineRule="auto"/>
        <w:jc w:val="both"/>
        <w:rPr>
          <w:rFonts w:cs="Arial"/>
          <w:sz w:val="18"/>
          <w:szCs w:val="12"/>
        </w:rPr>
      </w:pP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El responsable de la descarga no posea el permiso correspondiente, conforme lo dispone esta ley y sus reglamentos;</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La calidad de las mismas no satisfaga las normas oficiales mexicanas en la materia;</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Se omita el pago de los derechos por el uso o aprovechamiento de cuerpos receptores de jurisdicción estatal para su descarga; o</w:t>
      </w:r>
    </w:p>
    <w:p w:rsidR="0052735B" w:rsidRPr="00640B4E" w:rsidRDefault="0052735B" w:rsidP="00EB6076">
      <w:pPr>
        <w:pStyle w:val="CM8"/>
        <w:numPr>
          <w:ilvl w:val="0"/>
          <w:numId w:val="57"/>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El responsable de la descarga las diluya en mayores volúmenes de agua de primer uso o tratada, buscando satisfacer las normas oficiales mexicanas respectivas o las condiciones particulares para descargar en cuerpos receptores de jurisdicción estatal.</w:t>
      </w:r>
    </w:p>
    <w:p w:rsidR="0052735B" w:rsidRPr="00F6547D" w:rsidRDefault="0052735B">
      <w:pPr>
        <w:pStyle w:val="CM9"/>
        <w:spacing w:line="240" w:lineRule="auto"/>
        <w:jc w:val="both"/>
        <w:rPr>
          <w:rFonts w:cs="Arial"/>
          <w:sz w:val="16"/>
          <w:szCs w:val="16"/>
        </w:rPr>
      </w:pPr>
    </w:p>
    <w:p w:rsidR="0052735B" w:rsidRPr="00640B4E" w:rsidRDefault="0052735B">
      <w:pPr>
        <w:pStyle w:val="CM9"/>
        <w:spacing w:line="240" w:lineRule="auto"/>
        <w:jc w:val="both"/>
        <w:rPr>
          <w:rFonts w:cs="Arial"/>
          <w:sz w:val="20"/>
          <w:szCs w:val="20"/>
        </w:rPr>
      </w:pPr>
      <w:r w:rsidRPr="00640B4E">
        <w:rPr>
          <w:rFonts w:cs="Arial"/>
          <w:sz w:val="20"/>
          <w:szCs w:val="20"/>
        </w:rPr>
        <w:lastRenderedPageBreak/>
        <w:t xml:space="preserve">3. Cuando proceda la suspensión prevista en el párrafo anterior, será sin perjuicio de la responsabilidad civil, penal o administrativa en que se hubiera incurrido. </w:t>
      </w:r>
    </w:p>
    <w:p w:rsidR="0052735B" w:rsidRPr="00F6547D" w:rsidRDefault="0052735B">
      <w:pPr>
        <w:pStyle w:val="Default"/>
        <w:rPr>
          <w:color w:val="auto"/>
          <w:sz w:val="16"/>
          <w:szCs w:val="16"/>
        </w:rPr>
      </w:pPr>
    </w:p>
    <w:p w:rsidR="0052735B" w:rsidRPr="00640B4E" w:rsidRDefault="0052735B">
      <w:pPr>
        <w:pStyle w:val="CM26"/>
        <w:spacing w:after="0"/>
        <w:jc w:val="both"/>
        <w:rPr>
          <w:rFonts w:cs="Arial"/>
          <w:sz w:val="20"/>
          <w:szCs w:val="20"/>
        </w:rPr>
      </w:pPr>
      <w:r w:rsidRPr="00640B4E">
        <w:rPr>
          <w:rFonts w:cs="Arial"/>
          <w:sz w:val="20"/>
          <w:szCs w:val="20"/>
        </w:rPr>
        <w:t xml:space="preserve">4. De existir la posibilidad de daño o peligro para la población y el  medio ambiente y previa solicitud,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ordenar medidas para realizar las acciones necesarias para contrarrestarlo; los costos que se generen serán a cargo de los responsables. </w:t>
      </w:r>
    </w:p>
    <w:p w:rsidR="00BD3EDC" w:rsidRPr="00BD3EDC" w:rsidRDefault="00BD3EDC" w:rsidP="00BD3EDC">
      <w:pPr>
        <w:pStyle w:val="Default"/>
        <w:rPr>
          <w:highlight w:val="yellow"/>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rsidR="0052735B" w:rsidRPr="00FB0F48" w:rsidRDefault="0052735B">
      <w:pPr>
        <w:pStyle w:val="CM8"/>
        <w:spacing w:line="240" w:lineRule="auto"/>
        <w:jc w:val="both"/>
        <w:rPr>
          <w:rFonts w:cs="Arial"/>
          <w:b/>
          <w:bCs/>
          <w:sz w:val="6"/>
          <w:szCs w:val="6"/>
        </w:rPr>
      </w:pPr>
    </w:p>
    <w:p w:rsidR="0052735B" w:rsidRPr="00640B4E" w:rsidRDefault="0052735B">
      <w:pPr>
        <w:pStyle w:val="CM8"/>
        <w:spacing w:line="240" w:lineRule="auto"/>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bCs/>
          <w:sz w:val="20"/>
          <w:szCs w:val="20"/>
        </w:rPr>
        <w:t xml:space="preserve">Los permisos que emita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para descargar aguas residuales a cuerpos receptores de jurisdicción estatal </w:t>
      </w:r>
      <w:r w:rsidRPr="00640B4E">
        <w:rPr>
          <w:rFonts w:cs="Arial"/>
          <w:sz w:val="20"/>
          <w:szCs w:val="20"/>
        </w:rPr>
        <w:t>podrán revocarse por:</w:t>
      </w:r>
    </w:p>
    <w:p w:rsidR="0052735B" w:rsidRPr="00F6547D" w:rsidRDefault="0052735B">
      <w:pPr>
        <w:pStyle w:val="CM8"/>
        <w:spacing w:line="240" w:lineRule="auto"/>
        <w:jc w:val="both"/>
        <w:rPr>
          <w:rFonts w:cs="Arial"/>
          <w:sz w:val="16"/>
          <w:szCs w:val="16"/>
        </w:rPr>
      </w:pP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Variar las condiciones del título de descarga, sin autorización previa de la Comisión; y</w:t>
      </w:r>
    </w:p>
    <w:p w:rsidR="0052735B" w:rsidRPr="00640B4E" w:rsidRDefault="0052735B" w:rsidP="00EB6076">
      <w:pPr>
        <w:pStyle w:val="CM8"/>
        <w:numPr>
          <w:ilvl w:val="0"/>
          <w:numId w:val="58"/>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bCs/>
          <w:sz w:val="20"/>
          <w:szCs w:val="20"/>
        </w:rPr>
      </w:pPr>
      <w:r w:rsidRPr="00640B4E">
        <w:rPr>
          <w:rFonts w:cs="Arial"/>
          <w:bCs/>
          <w:sz w:val="20"/>
          <w:szCs w:val="20"/>
        </w:rPr>
        <w:t xml:space="preserve">2. La revocación del permiso compete 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la cual dará audiencia al </w:t>
      </w:r>
      <w:r w:rsidRPr="00640B4E">
        <w:rPr>
          <w:rFonts w:cs="Arial"/>
          <w:sz w:val="20"/>
          <w:szCs w:val="20"/>
        </w:rPr>
        <w:t>interesado, adoptará la resolución administrativa pertinente y se la notificará oportunamente.</w:t>
      </w:r>
    </w:p>
    <w:p w:rsidR="00AA7381" w:rsidRPr="00F6547D" w:rsidRDefault="00AA7381">
      <w:pPr>
        <w:pStyle w:val="Textoindependiente"/>
        <w:spacing w:line="240" w:lineRule="auto"/>
        <w:jc w:val="center"/>
        <w:rPr>
          <w:rFonts w:cs="Arial"/>
          <w:b/>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TÍTULO OCTAVO</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ULTURA DEL"/>
        </w:smartTagPr>
        <w:r w:rsidRPr="00640B4E">
          <w:rPr>
            <w:rFonts w:cs="Arial"/>
            <w:b/>
            <w:sz w:val="20"/>
          </w:rPr>
          <w:t>LA CULTURA DEL</w:t>
        </w:r>
      </w:smartTag>
      <w:r w:rsidRPr="00640B4E">
        <w:rPr>
          <w:rFonts w:cs="Arial"/>
          <w:b/>
          <w:sz w:val="20"/>
        </w:rPr>
        <w:t xml:space="preserve"> AGUA</w:t>
      </w:r>
    </w:p>
    <w:p w:rsidR="0052735B" w:rsidRPr="00FB0F48"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w:t>
      </w:r>
    </w:p>
    <w:p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7C9A" w:rsidRPr="00F6547D" w:rsidRDefault="008C7C9A" w:rsidP="008C7C9A">
      <w:pPr>
        <w:pStyle w:val="Textoindependiente"/>
        <w:spacing w:line="240" w:lineRule="auto"/>
        <w:jc w:val="center"/>
        <w:rPr>
          <w:rFonts w:cs="Arial"/>
          <w:sz w:val="16"/>
          <w:szCs w:val="16"/>
        </w:rPr>
      </w:pPr>
    </w:p>
    <w:p w:rsidR="0052735B" w:rsidRDefault="0052735B">
      <w:pPr>
        <w:pStyle w:val="CM8"/>
        <w:spacing w:line="240" w:lineRule="auto"/>
        <w:jc w:val="both"/>
        <w:rPr>
          <w:rFonts w:cs="Arial"/>
          <w:b/>
          <w:bCs/>
          <w:sz w:val="20"/>
          <w:szCs w:val="20"/>
        </w:rPr>
      </w:pPr>
      <w:r w:rsidRPr="00640B4E">
        <w:rPr>
          <w:rFonts w:cs="Arial"/>
          <w:b/>
          <w:bCs/>
          <w:sz w:val="20"/>
          <w:szCs w:val="20"/>
        </w:rPr>
        <w:t>Artículo 167.</w:t>
      </w:r>
    </w:p>
    <w:p w:rsidR="001C1931" w:rsidRPr="00FB0F48" w:rsidRDefault="001C1931" w:rsidP="001C1931">
      <w:pPr>
        <w:pStyle w:val="Default"/>
        <w:rPr>
          <w:sz w:val="6"/>
          <w:szCs w:val="6"/>
        </w:rPr>
      </w:pPr>
    </w:p>
    <w:p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Generar conciencia en la población que el elemento agua es un recurso vital, escaso y finito que debe aprovecharse con racionalidad y eficiencia;</w:t>
      </w: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la utilización de aparatos ahorradores de agua;</w:t>
      </w:r>
    </w:p>
    <w:p w:rsidR="0052735B"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Propiciar la prevención y control de la contaminación;</w:t>
      </w:r>
    </w:p>
    <w:p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Default="00747513" w:rsidP="008C21C9">
      <w:pPr>
        <w:pStyle w:val="Default"/>
        <w:tabs>
          <w:tab w:val="left" w:pos="567"/>
        </w:tabs>
        <w:spacing w:after="120"/>
        <w:jc w:val="right"/>
        <w:rPr>
          <w:rStyle w:val="Hipervnculo"/>
          <w:b/>
          <w:i/>
          <w:sz w:val="16"/>
        </w:rPr>
      </w:pPr>
      <w:hyperlink r:id="rId46" w:history="1">
        <w:r w:rsidR="0082113C" w:rsidRPr="00455CB9">
          <w:rPr>
            <w:rStyle w:val="Hipervnculo"/>
            <w:b/>
            <w:i/>
            <w:sz w:val="16"/>
          </w:rPr>
          <w:t>https://po.tamaulipas.gob.mx/wp-content/uploads/2022/02/cxlvii-22-220222.pdf</w:t>
        </w:r>
      </w:hyperlink>
    </w:p>
    <w:p w:rsidR="0082113C" w:rsidRPr="0082113C" w:rsidRDefault="0082113C" w:rsidP="008C21C9">
      <w:pPr>
        <w:pStyle w:val="Default"/>
        <w:tabs>
          <w:tab w:val="left" w:pos="567"/>
        </w:tabs>
        <w:spacing w:after="120"/>
        <w:jc w:val="right"/>
        <w:rPr>
          <w:rStyle w:val="Hipervnculo"/>
          <w:b/>
          <w:i/>
          <w:sz w:val="2"/>
        </w:rPr>
      </w:pPr>
    </w:p>
    <w:p w:rsidR="008C21C9" w:rsidRPr="008C21C9" w:rsidRDefault="008C21C9" w:rsidP="008C21C9">
      <w:pPr>
        <w:pStyle w:val="Default"/>
        <w:rPr>
          <w:color w:val="auto"/>
          <w:sz w:val="20"/>
          <w:szCs w:val="20"/>
        </w:rPr>
      </w:pPr>
      <w:r w:rsidRPr="008C21C9">
        <w:rPr>
          <w:color w:val="auto"/>
          <w:sz w:val="20"/>
          <w:szCs w:val="20"/>
        </w:rPr>
        <w:t xml:space="preserve">a) </w:t>
      </w:r>
      <w:proofErr w:type="spellStart"/>
      <w:r w:rsidRPr="008C21C9">
        <w:rPr>
          <w:color w:val="auto"/>
          <w:sz w:val="20"/>
          <w:szCs w:val="20"/>
        </w:rPr>
        <w:t>Microcaptación</w:t>
      </w:r>
      <w:proofErr w:type="spellEnd"/>
      <w:r w:rsidRPr="008C21C9">
        <w:rPr>
          <w:color w:val="auto"/>
          <w:sz w:val="20"/>
          <w:szCs w:val="20"/>
        </w:rPr>
        <w:t xml:space="preserve"> en áreas verdes y suelos municipales sujetos a conservación; </w:t>
      </w:r>
    </w:p>
    <w:p w:rsidR="008C21C9" w:rsidRPr="008C21C9" w:rsidRDefault="008C21C9" w:rsidP="008C21C9">
      <w:pPr>
        <w:pStyle w:val="Default"/>
        <w:rPr>
          <w:color w:val="auto"/>
          <w:sz w:val="20"/>
          <w:szCs w:val="20"/>
        </w:rPr>
      </w:pPr>
      <w:r w:rsidRPr="008C21C9">
        <w:rPr>
          <w:color w:val="auto"/>
          <w:sz w:val="20"/>
          <w:szCs w:val="20"/>
        </w:rPr>
        <w:t xml:space="preserve">b) Techos de vivienda y otras estructuras impermeables; </w:t>
      </w:r>
    </w:p>
    <w:p w:rsidR="008C21C9" w:rsidRPr="008C21C9" w:rsidRDefault="008C21C9" w:rsidP="008C21C9">
      <w:pPr>
        <w:pStyle w:val="Default"/>
        <w:rPr>
          <w:color w:val="auto"/>
          <w:sz w:val="20"/>
          <w:szCs w:val="20"/>
        </w:rPr>
      </w:pPr>
      <w:r w:rsidRPr="008C21C9">
        <w:rPr>
          <w:color w:val="auto"/>
          <w:sz w:val="20"/>
          <w:szCs w:val="20"/>
        </w:rPr>
        <w:t xml:space="preserve">c) Captaciones de agua subterráneas y freáticas; </w:t>
      </w:r>
    </w:p>
    <w:p w:rsidR="008C21C9" w:rsidRPr="008C21C9" w:rsidRDefault="008C21C9" w:rsidP="008C21C9">
      <w:pPr>
        <w:pStyle w:val="Default"/>
        <w:rPr>
          <w:color w:val="auto"/>
          <w:sz w:val="20"/>
          <w:szCs w:val="20"/>
        </w:rPr>
      </w:pPr>
      <w:r w:rsidRPr="008C21C9">
        <w:rPr>
          <w:color w:val="auto"/>
          <w:sz w:val="20"/>
          <w:szCs w:val="20"/>
        </w:rPr>
        <w:t xml:space="preserve">d) Captación de agua atmosférica; y </w:t>
      </w:r>
    </w:p>
    <w:p w:rsidR="008C21C9" w:rsidRPr="008C21C9" w:rsidRDefault="008C21C9" w:rsidP="008C21C9">
      <w:pPr>
        <w:pStyle w:val="Default"/>
        <w:rPr>
          <w:color w:val="auto"/>
          <w:sz w:val="20"/>
          <w:szCs w:val="20"/>
        </w:rPr>
      </w:pPr>
      <w:r w:rsidRPr="008C21C9">
        <w:rPr>
          <w:color w:val="auto"/>
          <w:sz w:val="20"/>
          <w:szCs w:val="20"/>
        </w:rPr>
        <w:t>e) Otras orientadas al desarrollo de sistemas de siembra, recolección e infiltración de agua.</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el saneamiento de las aguas; y</w:t>
      </w:r>
    </w:p>
    <w:p w:rsidR="0052735B" w:rsidRPr="00640B4E" w:rsidRDefault="0052735B" w:rsidP="00EB6076">
      <w:pPr>
        <w:pStyle w:val="CM8"/>
        <w:numPr>
          <w:ilvl w:val="0"/>
          <w:numId w:val="59"/>
        </w:numPr>
        <w:tabs>
          <w:tab w:val="clear" w:pos="780"/>
          <w:tab w:val="num" w:pos="0"/>
          <w:tab w:val="left" w:pos="284"/>
        </w:tabs>
        <w:spacing w:line="240" w:lineRule="auto"/>
        <w:ind w:left="0" w:firstLine="0"/>
        <w:jc w:val="both"/>
        <w:rPr>
          <w:rFonts w:cs="Arial"/>
          <w:sz w:val="20"/>
          <w:szCs w:val="20"/>
        </w:rPr>
      </w:pPr>
      <w:r w:rsidRPr="00640B4E">
        <w:rPr>
          <w:rFonts w:cs="Arial"/>
          <w:sz w:val="20"/>
          <w:szCs w:val="20"/>
        </w:rPr>
        <w:lastRenderedPageBreak/>
        <w:t xml:space="preserve">Procurar un entorno educativo que difunda los beneficios del uso eficiente y cuidado del agua, así como el respeto al medio ambiente. </w:t>
      </w:r>
    </w:p>
    <w:p w:rsidR="00FB0F48" w:rsidRPr="00F6547D" w:rsidRDefault="00FB0F48">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rsidR="0052735B" w:rsidRPr="00F6547D" w:rsidRDefault="0052735B">
      <w:pPr>
        <w:pStyle w:val="Textoindependiente"/>
        <w:spacing w:line="240" w:lineRule="auto"/>
        <w:rPr>
          <w:rFonts w:cs="Arial"/>
          <w:sz w:val="18"/>
          <w:szCs w:val="18"/>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168.</w:t>
      </w:r>
    </w:p>
    <w:p w:rsidR="0052735B" w:rsidRPr="00FB0F48" w:rsidRDefault="0052735B">
      <w:pPr>
        <w:pStyle w:val="Default"/>
        <w:rPr>
          <w:color w:val="auto"/>
          <w:sz w:val="6"/>
          <w:szCs w:val="6"/>
        </w:rPr>
      </w:pPr>
    </w:p>
    <w:p w:rsidR="0052735B" w:rsidRPr="00640B4E" w:rsidRDefault="0052735B">
      <w:pPr>
        <w:pStyle w:val="CM26"/>
        <w:spacing w:after="0"/>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en coordinación con las autoridades federales, estatales y municipales; organizaciones 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integrados en el Plan Estratégico de Desarrollo del Sector Agua para el Estado. </w:t>
      </w:r>
    </w:p>
    <w:p w:rsidR="00A63952" w:rsidRPr="00F6547D" w:rsidRDefault="00A63952">
      <w:pPr>
        <w:pStyle w:val="Default"/>
        <w:rPr>
          <w:color w:val="auto"/>
          <w:sz w:val="18"/>
          <w:szCs w:val="18"/>
        </w:rPr>
      </w:pPr>
    </w:p>
    <w:p w:rsidR="0052735B" w:rsidRPr="00640B4E" w:rsidRDefault="0052735B">
      <w:pPr>
        <w:pStyle w:val="CM23"/>
        <w:spacing w:after="0"/>
        <w:jc w:val="both"/>
        <w:rPr>
          <w:rFonts w:cs="Arial"/>
          <w:b/>
          <w:bCs/>
          <w:sz w:val="20"/>
          <w:szCs w:val="20"/>
        </w:rPr>
      </w:pPr>
      <w:r w:rsidRPr="00640B4E">
        <w:rPr>
          <w:rFonts w:cs="Arial"/>
          <w:b/>
          <w:bCs/>
          <w:sz w:val="20"/>
          <w:szCs w:val="20"/>
        </w:rPr>
        <w:t>Artículo 169.</w:t>
      </w:r>
    </w:p>
    <w:p w:rsidR="0052735B" w:rsidRPr="00FB0F48" w:rsidRDefault="0052735B">
      <w:pPr>
        <w:pStyle w:val="CM23"/>
        <w:spacing w:after="0"/>
        <w:jc w:val="both"/>
        <w:rPr>
          <w:rFonts w:cs="Arial"/>
          <w:b/>
          <w:bCs/>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las medidas necesarias para la construcción y operación de las obras de control de avenidas, zonas inundables y obras complementarias para la protección de las personas y de sus bienes, así como para adoptar las medidas de mitigación necesarias en casos de desastres ambientales originados o vinculados con el agua.</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también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el ámbito de sus facultades, para hacer cumplir el respeto de la vocación de los suelos, las zonas federales y las áreas de conservación natural, por considerarse fundamentales para la prevención de desastres provocados por fenómenos naturales.</w:t>
      </w:r>
    </w:p>
    <w:p w:rsidR="0052735B" w:rsidRPr="00F6547D" w:rsidRDefault="0052735B">
      <w:pPr>
        <w:pStyle w:val="Default"/>
        <w:rPr>
          <w:color w:val="auto"/>
          <w:sz w:val="16"/>
          <w:szCs w:val="16"/>
        </w:rPr>
      </w:pP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TÍTULO NOVENO</w:t>
      </w: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rsidR="009046E8" w:rsidRPr="00F6547D" w:rsidRDefault="009046E8" w:rsidP="009046E8">
      <w:pPr>
        <w:autoSpaceDE w:val="0"/>
        <w:autoSpaceDN w:val="0"/>
        <w:adjustRightInd w:val="0"/>
        <w:ind w:right="-93"/>
        <w:jc w:val="center"/>
        <w:rPr>
          <w:rFonts w:cs="Arial"/>
          <w:b/>
          <w:sz w:val="16"/>
          <w:szCs w:val="16"/>
        </w:rPr>
      </w:pPr>
    </w:p>
    <w:p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rsidR="009046E8" w:rsidRPr="00FB0F48" w:rsidRDefault="009046E8" w:rsidP="009046E8">
      <w:pPr>
        <w:autoSpaceDE w:val="0"/>
        <w:autoSpaceDN w:val="0"/>
        <w:adjustRightInd w:val="0"/>
        <w:ind w:right="-93"/>
        <w:jc w:val="both"/>
        <w:rPr>
          <w:rFonts w:cs="Arial"/>
          <w:b/>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prestar el servicio de suministro de agua en bloque a los municipios y organismos operadores, en los términos de este Título, directamente o a través de terceros.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rsidR="00952056" w:rsidRPr="00F6547D" w:rsidRDefault="00952056"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3. Los municipios y organismos operadores pagarán 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por el servicio de suministro de agua en bloque, los derechos que establezca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Hacienda para el Estado de Tamaulipas.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4. Los convenios que celebre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con los municipios u organismos operadores a efecto de proporcionar el servicio de suministro de agua en bloque, serán considerados de orden público e interés social.</w:t>
      </w:r>
    </w:p>
    <w:p w:rsidR="001F0DE9" w:rsidRPr="00F6547D" w:rsidRDefault="001F0DE9"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5. Para el debido cumplimiento de los convenios que se celebren para proporcionar el servicio de suministro de agua en bloque y para asegurar su capacidad financiera,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aceptar como fuente o garantía de pago, de los derechos por la prestación de sus servicios, o ambas, las participaciones del municipio correspondiente derivadas de la coordinación fiscal federal o estatal.</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6. Para el cumplimiento de sus obligaciones,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otorgar al Gobierno Federal o a terceros, total o parcialmente, las garantías de pago que otorguen a su favor los municipios con los que celebre los convenios a que hace referencia el presente artículo, para hacerse efectivas en caso de incumplimiento de las obligaciones asumidas por los municipios.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smartTag w:uri="urn:schemas-microsoft-com:office:smarttags" w:element="metricconverter">
        <w:smartTagPr>
          <w:attr w:name="ProductID" w:val="7. A"/>
        </w:smartTagPr>
        <w:r w:rsidRPr="00640B4E">
          <w:rPr>
            <w:rFonts w:cs="Arial"/>
            <w:sz w:val="20"/>
            <w:szCs w:val="20"/>
          </w:rPr>
          <w:t>7. A</w:t>
        </w:r>
      </w:smartTag>
      <w:r w:rsidRPr="00640B4E">
        <w:rPr>
          <w:rFonts w:cs="Arial"/>
          <w:sz w:val="20"/>
          <w:szCs w:val="20"/>
        </w:rPr>
        <w:t xml:space="preserve"> fin de implementar las afectaciones a que hace referencia este artículo, los municipios podrán constituir fideicomisos o utilizar cualquier otro instrumento legal de acuerdo con la legislación aplicable.</w:t>
      </w:r>
    </w:p>
    <w:p w:rsidR="0082113C" w:rsidRPr="00F6547D" w:rsidRDefault="0082113C" w:rsidP="00747513">
      <w:pPr>
        <w:autoSpaceDE w:val="0"/>
        <w:autoSpaceDN w:val="0"/>
        <w:adjustRightInd w:val="0"/>
        <w:ind w:right="-93"/>
        <w:rPr>
          <w:rFonts w:cs="Arial"/>
          <w:b/>
          <w:sz w:val="16"/>
          <w:szCs w:val="16"/>
        </w:rPr>
      </w:pPr>
    </w:p>
    <w:p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lastRenderedPageBreak/>
        <w:t>TÍTULO DÉCIMO</w:t>
      </w:r>
    </w:p>
    <w:p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rsidR="00F6547D" w:rsidRPr="00F6547D" w:rsidRDefault="00F6547D" w:rsidP="00F6547D">
      <w:pPr>
        <w:autoSpaceDE w:val="0"/>
        <w:autoSpaceDN w:val="0"/>
        <w:adjustRightInd w:val="0"/>
        <w:ind w:right="-93"/>
        <w:jc w:val="center"/>
        <w:rPr>
          <w:rFonts w:cs="Arial"/>
          <w:b/>
          <w:sz w:val="14"/>
          <w:szCs w:val="14"/>
        </w:rPr>
      </w:pPr>
    </w:p>
    <w:p w:rsidR="0014331B" w:rsidRPr="00640B4E" w:rsidRDefault="009F790C" w:rsidP="0014331B">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 xml:space="preserve">DE </w:t>
      </w:r>
      <w:smartTag w:uri="urn:schemas-microsoft-com:office:smarttags" w:element="PersonName">
        <w:smartTagPr>
          <w:attr w:name="ProductID" w:val="LA INSPECCIÒN Y"/>
        </w:smartTagPr>
        <w:r w:rsidRPr="00640B4E">
          <w:rPr>
            <w:rFonts w:cs="Arial"/>
            <w:b/>
            <w:sz w:val="20"/>
            <w:szCs w:val="20"/>
          </w:rPr>
          <w:t>LA INSPECCIÒN Y</w:t>
        </w:r>
      </w:smartTag>
      <w:r w:rsidRPr="00640B4E">
        <w:rPr>
          <w:rFonts w:cs="Arial"/>
          <w:b/>
          <w:sz w:val="20"/>
          <w:szCs w:val="20"/>
        </w:rPr>
        <w:t xml:space="preserve"> VERIFICACIÓN DEL USO Y APROVECHAMIENTO DE LAS AGUAS DE JURISDICIÓN ESTATAL</w:t>
      </w:r>
    </w:p>
    <w:p w:rsidR="009046E8" w:rsidRPr="00F6547D" w:rsidRDefault="009046E8" w:rsidP="009046E8">
      <w:pPr>
        <w:autoSpaceDE w:val="0"/>
        <w:autoSpaceDN w:val="0"/>
        <w:adjustRightInd w:val="0"/>
        <w:ind w:right="-93"/>
        <w:jc w:val="both"/>
        <w:rPr>
          <w:rFonts w:cs="Arial"/>
          <w:sz w:val="14"/>
          <w:szCs w:val="14"/>
        </w:rPr>
      </w:pPr>
    </w:p>
    <w:p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rsidR="0052735B" w:rsidRPr="00FB0F48" w:rsidRDefault="0052735B">
      <w:pPr>
        <w:pStyle w:val="Default"/>
        <w:jc w:val="both"/>
        <w:rPr>
          <w:bCs/>
          <w:color w:val="auto"/>
          <w:sz w:val="6"/>
          <w:szCs w:val="6"/>
        </w:rPr>
      </w:pPr>
    </w:p>
    <w:p w:rsidR="0052735B" w:rsidRDefault="0052735B">
      <w:pPr>
        <w:pStyle w:val="Default"/>
        <w:jc w:val="both"/>
        <w:rPr>
          <w:color w:val="auto"/>
          <w:sz w:val="20"/>
          <w:szCs w:val="20"/>
        </w:rPr>
      </w:pPr>
      <w:r w:rsidRPr="00640B4E">
        <w:rPr>
          <w:color w:val="auto"/>
          <w:sz w:val="20"/>
          <w:szCs w:val="20"/>
        </w:rPr>
        <w:t>La Comisión tendrá a su cargo la inspección y verificación del uso y aprovechamiento de las aguas de jurisdicción estatal por medio del Sistema de Control de la Productividad y Calidad del Sector Agua del Estado, como se establece en el Título Quinto de esta ley.</w:t>
      </w:r>
    </w:p>
    <w:p w:rsidR="00935F4B" w:rsidRDefault="00935F4B">
      <w:pPr>
        <w:pStyle w:val="CM26"/>
        <w:spacing w:after="0"/>
        <w:jc w:val="both"/>
        <w:rPr>
          <w:rFonts w:cs="Arial"/>
          <w:b/>
          <w:bCs/>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Para dar cumplimiento a las disposiciones de esta ley y su Reglamento,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ordenará que se realicen visitas de inspección.</w:t>
      </w:r>
    </w:p>
    <w:p w:rsidR="0052735B" w:rsidRPr="008F344D" w:rsidRDefault="0052735B">
      <w:pPr>
        <w:pStyle w:val="CM26"/>
        <w:spacing w:after="0"/>
        <w:jc w:val="both"/>
        <w:rPr>
          <w:rFonts w:cs="Arial"/>
          <w:sz w:val="12"/>
          <w:szCs w:val="12"/>
        </w:rPr>
      </w:pPr>
    </w:p>
    <w:p w:rsidR="0052735B" w:rsidRPr="00640B4E" w:rsidRDefault="0052735B">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rsidR="00AD74F6" w:rsidRPr="008F344D" w:rsidRDefault="00AD74F6">
      <w:pPr>
        <w:pStyle w:val="Default"/>
        <w:rPr>
          <w:color w:val="auto"/>
          <w:sz w:val="16"/>
          <w:szCs w:val="16"/>
        </w:rPr>
      </w:pPr>
    </w:p>
    <w:p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rsidR="0052735B" w:rsidRPr="008F344D" w:rsidRDefault="0052735B">
      <w:pPr>
        <w:pStyle w:val="Default"/>
        <w:rPr>
          <w:color w:val="auto"/>
          <w:sz w:val="16"/>
          <w:szCs w:val="16"/>
        </w:rPr>
      </w:pPr>
    </w:p>
    <w:p w:rsidR="0052735B" w:rsidRPr="00640B4E" w:rsidRDefault="0052735B">
      <w:pPr>
        <w:pStyle w:val="CM23"/>
        <w:spacing w:after="0"/>
        <w:jc w:val="both"/>
        <w:rPr>
          <w:rFonts w:cs="Arial"/>
          <w:bCs/>
          <w:sz w:val="20"/>
          <w:szCs w:val="20"/>
        </w:rPr>
      </w:pPr>
      <w:r w:rsidRPr="00640B4E">
        <w:rPr>
          <w:rFonts w:cs="Arial"/>
          <w:b/>
          <w:bCs/>
          <w:sz w:val="20"/>
          <w:szCs w:val="20"/>
        </w:rPr>
        <w:t>Artículo 174.</w:t>
      </w:r>
      <w:r w:rsidRPr="00640B4E">
        <w:rPr>
          <w:rFonts w:cs="Arial"/>
          <w:bCs/>
          <w:sz w:val="20"/>
          <w:szCs w:val="20"/>
        </w:rPr>
        <w:t xml:space="preserve"> </w:t>
      </w:r>
    </w:p>
    <w:p w:rsidR="0052735B" w:rsidRPr="00FB0F48" w:rsidRDefault="0052735B">
      <w:pPr>
        <w:pStyle w:val="CM23"/>
        <w:spacing w:after="0"/>
        <w:jc w:val="both"/>
        <w:rPr>
          <w:rFonts w:cs="Arial"/>
          <w:bCs/>
          <w:sz w:val="6"/>
          <w:szCs w:val="6"/>
        </w:rPr>
      </w:pPr>
    </w:p>
    <w:p w:rsidR="0052735B" w:rsidRPr="00640B4E" w:rsidRDefault="0052735B">
      <w:pPr>
        <w:pStyle w:val="CM23"/>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resultados de la inspección y verificación de las descargas de aguas residuales, producirán todos los efectos legales y podrán servir de base para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las autoridades estatales competentes, apliquen las sanciones previstas en esta ley. </w:t>
      </w:r>
    </w:p>
    <w:p w:rsidR="0052735B" w:rsidRPr="00FB0F48" w:rsidRDefault="0052735B">
      <w:pPr>
        <w:pStyle w:val="CM23"/>
        <w:spacing w:after="0"/>
        <w:jc w:val="both"/>
        <w:rPr>
          <w:rFonts w:cs="Arial"/>
          <w:sz w:val="18"/>
          <w:szCs w:val="18"/>
        </w:rPr>
      </w:pPr>
    </w:p>
    <w:p w:rsidR="0052735B" w:rsidRDefault="0052735B">
      <w:pPr>
        <w:pStyle w:val="CM23"/>
        <w:spacing w:after="0"/>
        <w:jc w:val="both"/>
        <w:rPr>
          <w:rFonts w:cs="Arial"/>
          <w:sz w:val="20"/>
          <w:szCs w:val="20"/>
        </w:rPr>
      </w:pPr>
      <w:r w:rsidRPr="00640B4E">
        <w:rPr>
          <w:rFonts w:cs="Arial"/>
          <w:sz w:val="20"/>
          <w:szCs w:val="20"/>
        </w:rPr>
        <w:t>2. El proceso que se instaure para la supervisión, vigilancia y fiscalización de las disposiciones contenidas en este Capítulo, se realizará en los términos que prevea la normatividad operativa para el Sector Agua del Estado.</w:t>
      </w:r>
    </w:p>
    <w:p w:rsidR="0052735B" w:rsidRPr="008F344D"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rsidR="0052735B" w:rsidRPr="00640B4E"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rsidR="0052735B" w:rsidRPr="00FB0F48" w:rsidRDefault="0052735B">
      <w:pPr>
        <w:jc w:val="both"/>
        <w:rPr>
          <w:rFonts w:cs="Arial"/>
          <w:b/>
          <w:sz w:val="18"/>
          <w:szCs w:val="18"/>
        </w:rPr>
      </w:pPr>
    </w:p>
    <w:p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rsidR="0052735B" w:rsidRPr="00FB0F48"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176.</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Se practicarán visitas para verificar que:</w:t>
      </w:r>
    </w:p>
    <w:p w:rsidR="0052735B" w:rsidRPr="001F0DE9" w:rsidRDefault="0052735B">
      <w:pPr>
        <w:jc w:val="both"/>
        <w:rPr>
          <w:rFonts w:cs="Arial"/>
          <w:sz w:val="12"/>
          <w:szCs w:val="12"/>
        </w:rPr>
      </w:pP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las instalaciones hidráulicas sea acorde a lo que se disponga en la autorización concedida;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los medidores y las causas de alto o bajo consumo;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La ausencia de tomas clandestinas o derivaciones no autorizadas;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rsidR="0052735B" w:rsidRPr="00640B4E" w:rsidRDefault="0052735B" w:rsidP="00EB6076">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rsidR="008F344D" w:rsidRPr="0082113C" w:rsidRDefault="008F344D">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177.</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rsidR="00482C52" w:rsidRPr="0082113C" w:rsidRDefault="00482C52">
      <w:pPr>
        <w:jc w:val="both"/>
        <w:rPr>
          <w:rFonts w:cs="Arial"/>
          <w:sz w:val="20"/>
          <w:szCs w:val="18"/>
        </w:rPr>
      </w:pPr>
    </w:p>
    <w:p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rsidR="0082113C" w:rsidRPr="0082113C" w:rsidRDefault="0082113C">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179.</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rsidR="0052735B" w:rsidRPr="00FB0F48"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La entrega del citatorio se hará constar por medio de acta que firmará quien lo reciba y en caso de que se niegue, se asentará el hecho en la misma acta circunstanciada, firmando dos testigos.</w:t>
      </w:r>
    </w:p>
    <w:p w:rsidR="0052735B" w:rsidRPr="00FB0F48"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3. En caso de no encontrarse persona alguna que atienda la diligencia, la notificación se hará por medio de instructivo, colocándose en un lugar visible.</w:t>
      </w:r>
    </w:p>
    <w:p w:rsidR="001F0DE9" w:rsidRPr="00FB0F48" w:rsidRDefault="001F0DE9">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4. En caso de resistencia a la práctica de la visita anunciada, ya sea de una manera franca o por medio de evasivas o aplazamientos injustificados, se solicitará la intervención de la fuerza pública.</w:t>
      </w:r>
    </w:p>
    <w:p w:rsidR="0052735B" w:rsidRPr="00FB0F48"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rsidR="008F344D" w:rsidRPr="00640B4E" w:rsidRDefault="008F344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181.</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rsidR="00FB0F48" w:rsidRPr="00640B4E" w:rsidRDefault="00FB0F48">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rsidR="0052735B" w:rsidRPr="00640B4E" w:rsidRDefault="0052735B">
      <w:pPr>
        <w:jc w:val="both"/>
        <w:rPr>
          <w:rFonts w:cs="Arial"/>
          <w:sz w:val="20"/>
          <w:szCs w:val="20"/>
        </w:rPr>
      </w:pPr>
      <w:r w:rsidRPr="00640B4E">
        <w:rPr>
          <w:rFonts w:cs="Arial"/>
          <w:sz w:val="20"/>
          <w:szCs w:val="20"/>
        </w:rPr>
        <w:lastRenderedPageBreak/>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rsidR="0052735B" w:rsidRPr="00FB0F48"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rsidR="00F6547D" w:rsidRPr="00640B4E" w:rsidRDefault="00F6547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184.</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rsidR="00AD74F6" w:rsidRPr="0082113C" w:rsidRDefault="00AD74F6">
      <w:pPr>
        <w:jc w:val="both"/>
        <w:rPr>
          <w:rFonts w:cs="Arial"/>
          <w:sz w:val="20"/>
          <w:szCs w:val="18"/>
        </w:rPr>
      </w:pPr>
    </w:p>
    <w:p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rsidR="0052735B" w:rsidRPr="0082113C" w:rsidRDefault="0052735B">
      <w:pPr>
        <w:jc w:val="both"/>
        <w:rPr>
          <w:rFonts w:cs="Arial"/>
          <w:b/>
          <w:sz w:val="20"/>
          <w:szCs w:val="18"/>
        </w:rPr>
      </w:pPr>
    </w:p>
    <w:p w:rsidR="0052735B" w:rsidRDefault="0052735B">
      <w:pPr>
        <w:jc w:val="both"/>
        <w:rPr>
          <w:rFonts w:cs="Arial"/>
          <w:sz w:val="20"/>
          <w:szCs w:val="20"/>
        </w:rPr>
      </w:pPr>
      <w:r w:rsidRPr="00640B4E">
        <w:rPr>
          <w:rFonts w:cs="Arial"/>
          <w:b/>
          <w:sz w:val="20"/>
          <w:szCs w:val="20"/>
        </w:rPr>
        <w:t>Artículo 186.</w:t>
      </w:r>
      <w:r w:rsidRPr="00640B4E">
        <w:rPr>
          <w:rFonts w:cs="Arial"/>
          <w:sz w:val="20"/>
          <w:szCs w:val="20"/>
        </w:rPr>
        <w:t xml:space="preserve"> </w:t>
      </w:r>
    </w:p>
    <w:p w:rsidR="009F790C" w:rsidRPr="005C0365" w:rsidRDefault="009F790C">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Cuando no se pueda determinar el volumen de agua, como consecuencia de la descompostura del medidor o éste haya sido retirado sin la autorización correspondiente del prestador de los servicios públicos, el importe por consumo de agua se calculará considerando el promedio de consumo mensual de los últimos tres meses.</w:t>
      </w:r>
    </w:p>
    <w:p w:rsidR="0052735B" w:rsidRPr="0082113C" w:rsidRDefault="0052735B">
      <w:pPr>
        <w:jc w:val="both"/>
        <w:rPr>
          <w:rFonts w:cs="Arial"/>
          <w:sz w:val="20"/>
          <w:szCs w:val="18"/>
        </w:rPr>
      </w:pPr>
    </w:p>
    <w:p w:rsidR="0052735B" w:rsidRPr="00640B4E"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rsidR="0052735B" w:rsidRPr="009217AC" w:rsidRDefault="0052735B">
      <w:pPr>
        <w:jc w:val="both"/>
        <w:rPr>
          <w:rFonts w:cs="Arial"/>
          <w:sz w:val="22"/>
          <w:szCs w:val="6"/>
        </w:rPr>
      </w:pPr>
    </w:p>
    <w:p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rsidR="0052735B" w:rsidRPr="00640B4E" w:rsidRDefault="0052735B">
      <w:pPr>
        <w:jc w:val="both"/>
        <w:rPr>
          <w:rFonts w:cs="Arial"/>
          <w:sz w:val="20"/>
          <w:szCs w:val="20"/>
        </w:rPr>
      </w:pP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rsidR="0052735B" w:rsidRPr="00640B4E" w:rsidRDefault="0052735B" w:rsidP="00EB6076">
      <w:pPr>
        <w:numPr>
          <w:ilvl w:val="0"/>
          <w:numId w:val="61"/>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rsidR="0052735B" w:rsidRPr="00A5635B" w:rsidRDefault="0052735B">
      <w:pPr>
        <w:jc w:val="both"/>
        <w:rPr>
          <w:rFonts w:cs="Arial"/>
          <w:sz w:val="12"/>
          <w:szCs w:val="12"/>
        </w:rPr>
      </w:pPr>
    </w:p>
    <w:p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rsidR="00A5635B" w:rsidRPr="006602A5" w:rsidRDefault="00A56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188.</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rsidR="0052735B" w:rsidRPr="00A5635B" w:rsidRDefault="0052735B">
      <w:pPr>
        <w:jc w:val="both"/>
        <w:rPr>
          <w:rFonts w:cs="Arial"/>
          <w:sz w:val="14"/>
          <w:szCs w:val="14"/>
        </w:rPr>
      </w:pP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Otra información obtenida por el prestador de los servicios en el ejercicio de sus facultades de comprobación; ó</w:t>
      </w:r>
    </w:p>
    <w:p w:rsidR="0052735B" w:rsidRPr="00640B4E" w:rsidRDefault="0052735B" w:rsidP="00EB6076">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rsidR="0052735B" w:rsidRPr="006602A5" w:rsidRDefault="0052735B">
      <w:pPr>
        <w:jc w:val="both"/>
        <w:rPr>
          <w:rFonts w:cs="Arial"/>
          <w:sz w:val="16"/>
          <w:szCs w:val="16"/>
        </w:rPr>
      </w:pPr>
    </w:p>
    <w:p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rsidR="009217AC" w:rsidRPr="009217AC" w:rsidRDefault="009217A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rsidR="0052735B" w:rsidRPr="006602A5"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rsidR="00AD74F6" w:rsidRPr="00640B4E" w:rsidRDefault="00AD74F6">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solicitará la intervención coordinada a los prestadores de servicios públicos, cuando así lo requiera para realizar las verificaciones en los términos que se establecen en este Capítulo. </w:t>
      </w:r>
    </w:p>
    <w:p w:rsidR="00AA7381" w:rsidRDefault="00AA7381">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III</w:t>
      </w:r>
    </w:p>
    <w:p w:rsidR="0052735B" w:rsidRPr="00640B4E" w:rsidRDefault="0052735B">
      <w:pPr>
        <w:pStyle w:val="Textoindependiente"/>
        <w:spacing w:line="240" w:lineRule="auto"/>
        <w:jc w:val="center"/>
        <w:rPr>
          <w:rFonts w:cs="Arial"/>
          <w:b/>
          <w:sz w:val="20"/>
        </w:rPr>
      </w:pPr>
      <w:r w:rsidRPr="00640B4E">
        <w:rPr>
          <w:rFonts w:cs="Arial"/>
          <w:b/>
          <w:sz w:val="20"/>
        </w:rPr>
        <w:t>DE LAS INFRACCIONES Y SANCIONES.</w:t>
      </w:r>
    </w:p>
    <w:p w:rsidR="0051447B" w:rsidRPr="00A5635B" w:rsidRDefault="0051447B">
      <w:pPr>
        <w:pStyle w:val="Textoindependiente"/>
        <w:spacing w:line="240" w:lineRule="auto"/>
        <w:rPr>
          <w:rFonts w:cs="Arial"/>
          <w:sz w:val="16"/>
          <w:szCs w:val="16"/>
        </w:rPr>
      </w:pPr>
    </w:p>
    <w:p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b/>
          <w:sz w:val="20"/>
          <w:szCs w:val="20"/>
        </w:rPr>
      </w:pPr>
      <w:r w:rsidRPr="00640B4E">
        <w:rPr>
          <w:rFonts w:cs="Arial"/>
          <w:sz w:val="20"/>
          <w:szCs w:val="20"/>
        </w:rPr>
        <w:t>Para efectos de esta Ley cometen infracción:</w:t>
      </w:r>
    </w:p>
    <w:p w:rsidR="0052735B" w:rsidRPr="002E1437" w:rsidRDefault="0052735B">
      <w:pPr>
        <w:jc w:val="both"/>
        <w:rPr>
          <w:rFonts w:cs="Arial"/>
          <w:sz w:val="12"/>
          <w:szCs w:val="12"/>
        </w:rPr>
      </w:pP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instalen en forma clandestina conexiones en cualquiera de las instalaciones del sistema, así como las que las instalen sin apegarse a los requisitos que se establecen en la presente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en cualquier caso proporcionen servicios de agua potable en forma distinta a la que señala esta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que impidan el examen de los aparatos medidores o la práctica de las visitas de inspección;</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El que por sí o por interpósita persona retire un medidor sin estar autorizado, varíe su colocación de manera transitoria o definitiva;</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dentro de los cuales se localice alguna fuga que no haya sido atendida oportunamente;</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lastRenderedPageBreak/>
        <w:t>Los usuarios que no usen los aparatos ahorradores de agua potable previstos en la presente ley, de acuerdo a las normas oficiales mexicanas;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impidan la instalación de los servicios de agua potable, drenaje, alcantarillado, tratamiento y disposición de sus aguas residuales;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empleen mecanismos para succionar agua potable de las tuberías de distribución;</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descarguen aguas residuales en el sistema de alcantarillado, tratamiento y disposición de sus aguas residuales, sin contar con el permiso correspondiente;</w:t>
      </w:r>
    </w:p>
    <w:p w:rsidR="0052735B" w:rsidRPr="00640B4E" w:rsidRDefault="0052735B" w:rsidP="00AD74F6">
      <w:pPr>
        <w:widowControl w:val="0"/>
        <w:numPr>
          <w:ilvl w:val="0"/>
          <w:numId w:val="63"/>
        </w:numPr>
        <w:tabs>
          <w:tab w:val="clear" w:pos="720"/>
          <w:tab w:val="num" w:pos="0"/>
          <w:tab w:val="left" w:pos="426"/>
          <w:tab w:val="left" w:pos="567"/>
        </w:tabs>
        <w:spacing w:after="200"/>
        <w:ind w:left="0" w:firstLine="0"/>
        <w:jc w:val="both"/>
        <w:rPr>
          <w:rFonts w:cs="Arial"/>
          <w:snapToGrid w:val="0"/>
          <w:sz w:val="20"/>
          <w:szCs w:val="20"/>
        </w:rPr>
      </w:pPr>
      <w:r w:rsidRPr="00640B4E">
        <w:rPr>
          <w:rFonts w:cs="Arial"/>
          <w:snapToGrid w:val="0"/>
          <w:sz w:val="20"/>
          <w:szCs w:val="20"/>
        </w:rPr>
        <w:t>Los usuarios que reciban el servicio público de agua potable o quien descargue aguas residuales en el sistema de alcantarillado, tratamiento y disposición de sus aguas residuales, sin haber cubierto las cuotas o tarifas respectivas;</w:t>
      </w:r>
    </w:p>
    <w:p w:rsidR="0052735B" w:rsidRPr="00640B4E" w:rsidRDefault="0052735B" w:rsidP="00AD74F6">
      <w:pPr>
        <w:pStyle w:val="Textoindependiente21"/>
        <w:widowControl w:val="0"/>
        <w:numPr>
          <w:ilvl w:val="0"/>
          <w:numId w:val="63"/>
        </w:numPr>
        <w:tabs>
          <w:tab w:val="clear" w:pos="720"/>
          <w:tab w:val="num" w:pos="0"/>
          <w:tab w:val="left" w:pos="426"/>
          <w:tab w:val="left" w:pos="567"/>
        </w:tabs>
        <w:overflowPunct/>
        <w:autoSpaceDN/>
        <w:adjustRightInd/>
        <w:spacing w:after="200"/>
        <w:ind w:left="0" w:firstLine="0"/>
        <w:rPr>
          <w:rFonts w:cs="Arial"/>
          <w:snapToGrid w:val="0"/>
          <w:lang w:val="es-MX"/>
        </w:rPr>
      </w:pPr>
      <w:r w:rsidRPr="00640B4E">
        <w:rPr>
          <w:rFonts w:cs="Arial"/>
          <w:snapToGrid w:val="0"/>
          <w:lang w:val="es-MX"/>
        </w:rPr>
        <w:t>Las personas que en cualquier forma transgredan o incumplan lo dispuesto en esta ley; y</w:t>
      </w:r>
    </w:p>
    <w:p w:rsidR="0052735B"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Los que construyan u operen sistemas para la prestación de los servicios públicos sin la concesión correspondiente.</w:t>
      </w:r>
    </w:p>
    <w:p w:rsidR="0052735B" w:rsidRPr="00640B4E" w:rsidRDefault="0052735B">
      <w:pPr>
        <w:widowControl w:val="0"/>
        <w:jc w:val="both"/>
        <w:rPr>
          <w:rFonts w:cs="Arial"/>
          <w:sz w:val="20"/>
          <w:szCs w:val="20"/>
        </w:rPr>
      </w:pPr>
      <w:r w:rsidRPr="00640B4E">
        <w:rPr>
          <w:rFonts w:cs="Arial"/>
          <w:b/>
          <w:sz w:val="20"/>
          <w:szCs w:val="20"/>
        </w:rPr>
        <w:t>Artículo 192.</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 xml:space="preserve">Las infracciones a que se refiere el artículo anterior serán sancionadas administrativamente por el Ayuntamiento, por los organismos operadores y, en su caso, por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6602A5" w:rsidRDefault="0052735B">
      <w:pPr>
        <w:widowControl w:val="0"/>
        <w:jc w:val="both"/>
        <w:rPr>
          <w:rFonts w:cs="Arial"/>
          <w:snapToGrid w:val="0"/>
          <w:sz w:val="16"/>
          <w:szCs w:val="16"/>
        </w:rPr>
      </w:pP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Con multa por el equivalente de cinco a cincuenta veces el valor diario de la Unidad de Medida y Actualización, tratándose de lo dispuesto en las fracciones I, II, VI, VII, VIII, IX, y XV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 </w:t>
      </w:r>
      <w:r w:rsidR="006C56CF" w:rsidRPr="006C56CF">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III. Con multa por el equivalente de cinco a cuarenta veces, el </w:t>
      </w:r>
      <w:r w:rsidRPr="006D4EFD">
        <w:rPr>
          <w:rFonts w:cs="Arial"/>
          <w:snapToGrid w:val="0"/>
          <w:sz w:val="20"/>
          <w:szCs w:val="20"/>
        </w:rPr>
        <w:t>valor diario de la Unidad de Medida y Actualización</w:t>
      </w:r>
      <w:r w:rsidRPr="006D4EFD">
        <w:rPr>
          <w:rFonts w:cs="Arial"/>
          <w:snapToGrid w:val="0"/>
          <w:sz w:val="20"/>
          <w:szCs w:val="20"/>
          <w:lang w:val="es-MX"/>
        </w:rPr>
        <w:t>, en el caso de las fracciones III, V, X, XVI, XVII y XVIII del artículo anterior; y</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IV. Con multa por el equivalente de cien a quinientas veces el </w:t>
      </w:r>
      <w:r w:rsidRPr="006D4EFD">
        <w:rPr>
          <w:rFonts w:cs="Arial"/>
          <w:snapToGrid w:val="0"/>
          <w:sz w:val="20"/>
          <w:szCs w:val="20"/>
        </w:rPr>
        <w:t>valor diario de la</w:t>
      </w:r>
      <w:r w:rsidRPr="006D4EFD">
        <w:rPr>
          <w:rFonts w:cs="Arial"/>
          <w:b/>
          <w:snapToGrid w:val="0"/>
          <w:sz w:val="20"/>
          <w:szCs w:val="20"/>
        </w:rPr>
        <w:t xml:space="preserve"> </w:t>
      </w:r>
      <w:r w:rsidRPr="006D4EFD">
        <w:rPr>
          <w:rFonts w:cs="Arial"/>
          <w:snapToGrid w:val="0"/>
          <w:sz w:val="20"/>
          <w:szCs w:val="20"/>
        </w:rPr>
        <w:t>Unidad de Medida y Actualización</w:t>
      </w:r>
      <w:r w:rsidRPr="006D4EFD">
        <w:rPr>
          <w:rFonts w:cs="Arial"/>
          <w:snapToGrid w:val="0"/>
          <w:sz w:val="20"/>
          <w:szCs w:val="20"/>
          <w:lang w:val="es-MX"/>
        </w:rPr>
        <w:t>, tratándose de la fracción XIX del artículo anterior.</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 xml:space="preserve">3. Los infractores señalados en la fracción XIX del artículo anterior, perderán en beneficio del Ayuntamiento, del organismo operador o, en su caso,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podrá solicitar a la autoridad correspondiente el desalojo de los infractores y, en su caso, que se realice la demolición de las obras e instalaciones por cuenta del infractor.</w:t>
      </w:r>
    </w:p>
    <w:p w:rsidR="0052735B" w:rsidRPr="00640B4E" w:rsidRDefault="0052735B">
      <w:pPr>
        <w:pStyle w:val="Textoindependiente3"/>
        <w:tabs>
          <w:tab w:val="left" w:pos="709"/>
        </w:tabs>
        <w:spacing w:line="240" w:lineRule="auto"/>
        <w:rPr>
          <w:color w:val="auto"/>
          <w:sz w:val="20"/>
        </w:rPr>
      </w:pPr>
      <w:r w:rsidRPr="00640B4E">
        <w:rPr>
          <w:color w:val="auto"/>
          <w:sz w:val="20"/>
        </w:rPr>
        <w:t xml:space="preserve">4. Una vez que el Ayuntamiento, el organismo operador o, en su caso, </w:t>
      </w:r>
      <w:smartTag w:uri="urn:schemas-microsoft-com:office:smarttags" w:element="PersonName">
        <w:smartTagPr>
          <w:attr w:name="ProductID" w:val="la Comisi￳n"/>
        </w:smartTagPr>
        <w:r w:rsidRPr="00640B4E">
          <w:rPr>
            <w:color w:val="auto"/>
            <w:sz w:val="20"/>
          </w:rPr>
          <w:t>la Comisión</w:t>
        </w:r>
      </w:smartTag>
      <w:r w:rsidRPr="00640B4E">
        <w:rPr>
          <w:color w:val="auto"/>
          <w:sz w:val="20"/>
        </w:rPr>
        <w:t xml:space="preserve"> tenga conocimiento de lo anterior y en tanto se dicta la resolución definitiva, solicitará a la autoridad correspondiente el aseguramiento de las obras ejecutadas y las instalaciones establecidas.</w:t>
      </w:r>
    </w:p>
    <w:p w:rsidR="0052735B" w:rsidRPr="0082113C" w:rsidRDefault="0052735B">
      <w:pPr>
        <w:jc w:val="both"/>
        <w:rPr>
          <w:rFonts w:cs="Arial"/>
          <w:b/>
          <w:sz w:val="20"/>
          <w:szCs w:val="18"/>
        </w:rPr>
      </w:pPr>
    </w:p>
    <w:p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rsidR="0052735B" w:rsidRPr="0082113C" w:rsidRDefault="0052735B">
      <w:pPr>
        <w:widowControl w:val="0"/>
        <w:jc w:val="both"/>
        <w:rPr>
          <w:rFonts w:cs="Arial"/>
          <w:snapToGrid w:val="0"/>
          <w:sz w:val="10"/>
          <w:szCs w:val="16"/>
        </w:rPr>
      </w:pPr>
    </w:p>
    <w:p w:rsidR="0052735B" w:rsidRPr="00640B4E" w:rsidRDefault="0052735B">
      <w:pPr>
        <w:jc w:val="both"/>
        <w:rPr>
          <w:rFonts w:cs="Arial"/>
          <w:sz w:val="20"/>
          <w:szCs w:val="20"/>
        </w:rPr>
      </w:pPr>
      <w:r w:rsidRPr="00640B4E">
        <w:rPr>
          <w:rFonts w:cs="Arial"/>
          <w:snapToGrid w:val="0"/>
          <w:sz w:val="20"/>
          <w:szCs w:val="20"/>
        </w:rPr>
        <w:lastRenderedPageBreak/>
        <w:t>2. Cuando los hechos que contravengan las disposiciones de esta ley y sus reglamentos constituyeren un delito, se formulará denuncia ante las autoridades competentes, sin perjuicio de aplicar las sanciones administrativas que procedan.</w:t>
      </w:r>
    </w:p>
    <w:p w:rsidR="0052735B" w:rsidRPr="0082113C" w:rsidRDefault="0052735B">
      <w:pPr>
        <w:jc w:val="both"/>
        <w:rPr>
          <w:rFonts w:cs="Arial"/>
          <w:b/>
          <w:sz w:val="20"/>
          <w:szCs w:val="16"/>
        </w:rPr>
      </w:pPr>
    </w:p>
    <w:p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rsidR="009F790C" w:rsidRPr="00164691" w:rsidRDefault="009F790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195.</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rsidR="0052735B" w:rsidRPr="0082113C" w:rsidRDefault="0052735B">
      <w:pPr>
        <w:jc w:val="both"/>
        <w:rPr>
          <w:rFonts w:cs="Arial"/>
          <w:b/>
          <w:sz w:val="20"/>
          <w:szCs w:val="18"/>
        </w:rPr>
      </w:pPr>
    </w:p>
    <w:p w:rsidR="0052735B" w:rsidRPr="00640B4E" w:rsidRDefault="0052735B">
      <w:pPr>
        <w:jc w:val="both"/>
        <w:rPr>
          <w:rFonts w:cs="Arial"/>
          <w:b/>
          <w:sz w:val="20"/>
          <w:szCs w:val="20"/>
        </w:rPr>
      </w:pPr>
      <w:r w:rsidRPr="00282153">
        <w:rPr>
          <w:rFonts w:cs="Arial"/>
          <w:b/>
          <w:sz w:val="20"/>
          <w:szCs w:val="20"/>
        </w:rPr>
        <w:t>Artículo 196.</w:t>
      </w:r>
    </w:p>
    <w:p w:rsidR="0052735B" w:rsidRPr="006602A5"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rsidR="0052735B" w:rsidRPr="00A5635B" w:rsidRDefault="0052735B">
      <w:pPr>
        <w:jc w:val="both"/>
        <w:rPr>
          <w:rFonts w:cs="Arial"/>
          <w:sz w:val="12"/>
          <w:szCs w:val="12"/>
        </w:rPr>
      </w:pP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Aplicar precios y tarifas no autorizadas y las que excedan de las resultantes de la aplicación del procedimiento correspondiente;</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rsidR="0052735B" w:rsidRPr="00640B4E" w:rsidRDefault="0052735B" w:rsidP="00282153">
      <w:pPr>
        <w:numPr>
          <w:ilvl w:val="0"/>
          <w:numId w:val="65"/>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rsidR="0052735B" w:rsidRPr="00640B4E" w:rsidRDefault="0052735B">
      <w:pPr>
        <w:jc w:val="both"/>
        <w:rPr>
          <w:rFonts w:cs="Arial"/>
          <w:sz w:val="20"/>
          <w:szCs w:val="20"/>
        </w:rPr>
      </w:pPr>
    </w:p>
    <w:p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rsidR="0052735B" w:rsidRPr="00640B4E" w:rsidRDefault="0052735B">
      <w:pPr>
        <w:widowControl w:val="0"/>
        <w:jc w:val="both"/>
        <w:rPr>
          <w:rFonts w:cs="Arial"/>
          <w:snapToGrid w:val="0"/>
          <w:sz w:val="20"/>
          <w:szCs w:val="20"/>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rsidR="006D4EFD" w:rsidRPr="006D4EFD" w:rsidRDefault="006D4EFD" w:rsidP="006D4EFD">
      <w:pPr>
        <w:widowControl w:val="0"/>
        <w:jc w:val="both"/>
        <w:rPr>
          <w:rFonts w:cs="Arial"/>
          <w:snapToGrid w:val="0"/>
          <w:sz w:val="20"/>
          <w:szCs w:val="20"/>
          <w:lang w:val="es-MX"/>
        </w:rPr>
      </w:pPr>
    </w:p>
    <w:p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rsidR="006D4EFD" w:rsidRPr="00640B4E" w:rsidRDefault="006D4EFD">
      <w:pPr>
        <w:widowControl w:val="0"/>
        <w:jc w:val="both"/>
        <w:rPr>
          <w:rFonts w:cs="Arial"/>
          <w:snapToGrid w:val="0"/>
          <w:sz w:val="20"/>
          <w:szCs w:val="20"/>
        </w:rPr>
      </w:pPr>
    </w:p>
    <w:p w:rsidR="006D4EFD" w:rsidRP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rsidR="0052735B" w:rsidRPr="00640B4E" w:rsidRDefault="0052735B">
      <w:pPr>
        <w:jc w:val="both"/>
        <w:rPr>
          <w:rFonts w:cs="Arial"/>
          <w:sz w:val="20"/>
          <w:szCs w:val="20"/>
        </w:rPr>
      </w:pPr>
      <w:r w:rsidRPr="00640B4E">
        <w:rPr>
          <w:rFonts w:cs="Arial"/>
          <w:snapToGrid w:val="0"/>
          <w:sz w:val="20"/>
          <w:szCs w:val="20"/>
        </w:rPr>
        <w:lastRenderedPageBreak/>
        <w:t>3. En caso de reincidencia, se podrá imponer una sanción equivalente hasta por el doble de la cuantía señalada.</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198.</w:t>
      </w:r>
    </w:p>
    <w:p w:rsidR="0052735B" w:rsidRPr="006602A5" w:rsidRDefault="0052735B">
      <w:pPr>
        <w:jc w:val="both"/>
        <w:rPr>
          <w:rFonts w:cs="Arial"/>
          <w:b/>
          <w:sz w:val="4"/>
          <w:szCs w:val="4"/>
        </w:rPr>
      </w:pPr>
    </w:p>
    <w:p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rsidR="00AD74F6" w:rsidRPr="00747513" w:rsidRDefault="00AD74F6" w:rsidP="009217AC">
      <w:pPr>
        <w:pStyle w:val="Textoindependiente"/>
        <w:spacing w:line="240" w:lineRule="auto"/>
        <w:rPr>
          <w:rFonts w:cs="Arial"/>
          <w:b/>
          <w:sz w:val="18"/>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rsidR="0052735B" w:rsidRPr="00747513" w:rsidRDefault="0052735B">
      <w:pPr>
        <w:jc w:val="both"/>
        <w:rPr>
          <w:rFonts w:cs="Arial"/>
          <w:b/>
          <w:sz w:val="16"/>
          <w:szCs w:val="16"/>
        </w:rPr>
      </w:pPr>
    </w:p>
    <w:p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lang w:val="es-ES_tradnl"/>
        </w:rPr>
      </w:pPr>
      <w:r w:rsidRPr="00640B4E">
        <w:rPr>
          <w:rFonts w:cs="Arial"/>
          <w:sz w:val="20"/>
          <w:szCs w:val="20"/>
        </w:rPr>
        <w:t xml:space="preserve">1. </w:t>
      </w:r>
      <w:r w:rsidRPr="00640B4E">
        <w:rPr>
          <w:rFonts w:cs="Arial"/>
          <w:sz w:val="20"/>
          <w:szCs w:val="20"/>
          <w:lang w:val="es-ES_tradnl"/>
        </w:rPr>
        <w:t xml:space="preserve">Contra los actos y resoluciones definitivos de los Ayuntamientos, organismos operadores y </w:t>
      </w:r>
      <w:smartTag w:uri="urn:schemas-microsoft-com:office:smarttags" w:element="PersonName">
        <w:smartTagPr>
          <w:attr w:name="ProductID" w:val="la Comisi￳n"/>
        </w:smartTagPr>
        <w:r w:rsidRPr="00640B4E">
          <w:rPr>
            <w:rFonts w:cs="Arial"/>
            <w:sz w:val="20"/>
            <w:szCs w:val="20"/>
            <w:lang w:val="es-ES_tradnl"/>
          </w:rPr>
          <w:t>la Comisión</w:t>
        </w:r>
      </w:smartTag>
      <w:r w:rsidRPr="00640B4E">
        <w:rPr>
          <w:rFonts w:cs="Arial"/>
          <w:sz w:val="20"/>
          <w:szCs w:val="20"/>
          <w:lang w:val="es-ES_tradnl"/>
        </w:rPr>
        <w:t>, el afectado podrá promover el recurso administrativo de revocación o acudir ante el Tribunal Fiscal del Estado.</w:t>
      </w:r>
    </w:p>
    <w:p w:rsidR="0052735B" w:rsidRPr="0082113C" w:rsidRDefault="0052735B">
      <w:pPr>
        <w:jc w:val="both"/>
        <w:rPr>
          <w:rFonts w:cs="Arial"/>
          <w:sz w:val="20"/>
          <w:szCs w:val="16"/>
          <w:lang w:val="es-ES_tradnl"/>
        </w:rPr>
      </w:pPr>
    </w:p>
    <w:p w:rsidR="0052735B" w:rsidRDefault="0052735B">
      <w:pPr>
        <w:jc w:val="both"/>
        <w:rPr>
          <w:rFonts w:cs="Arial"/>
          <w:sz w:val="20"/>
          <w:szCs w:val="20"/>
          <w:lang w:val="es-ES_tradnl"/>
        </w:rPr>
      </w:pPr>
      <w:r w:rsidRPr="00640B4E">
        <w:rPr>
          <w:rFonts w:cs="Arial"/>
          <w:sz w:val="20"/>
          <w:szCs w:val="20"/>
          <w:lang w:val="es-ES_tradnl"/>
        </w:rPr>
        <w:t>2. El recurso se interpondrá por el afectado ante la propia autoridad, dentro de los cinco días hábiles siguientes al de su notificación.</w:t>
      </w:r>
    </w:p>
    <w:p w:rsidR="0082113C" w:rsidRPr="009217AC" w:rsidRDefault="0082113C">
      <w:pPr>
        <w:jc w:val="both"/>
        <w:rPr>
          <w:rFonts w:cs="Arial"/>
          <w:sz w:val="20"/>
          <w:szCs w:val="20"/>
        </w:rPr>
      </w:pPr>
    </w:p>
    <w:p w:rsidR="0052735B" w:rsidRDefault="0052735B">
      <w:pPr>
        <w:jc w:val="both"/>
        <w:rPr>
          <w:rFonts w:cs="Arial"/>
          <w:sz w:val="20"/>
          <w:szCs w:val="20"/>
          <w:lang w:val="es-ES_tradnl"/>
        </w:rPr>
      </w:pPr>
      <w:r w:rsidRPr="00640B4E">
        <w:rPr>
          <w:rFonts w:cs="Arial"/>
          <w:sz w:val="20"/>
          <w:szCs w:val="20"/>
          <w:lang w:val="es-ES_tradnl"/>
        </w:rPr>
        <w:t>3. Dentro del recurso se admitirá toda clase de pruebas, excepto la confesional, la testimonial y las que atenten contra la moral y las buenas costumbres.</w:t>
      </w:r>
    </w:p>
    <w:p w:rsidR="006602A5" w:rsidRPr="00640B4E" w:rsidRDefault="006602A5">
      <w:pPr>
        <w:jc w:val="both"/>
        <w:rPr>
          <w:rFonts w:cs="Arial"/>
          <w:sz w:val="20"/>
          <w:szCs w:val="20"/>
        </w:rPr>
      </w:pPr>
    </w:p>
    <w:p w:rsidR="0052735B" w:rsidRPr="00640B4E" w:rsidRDefault="0052735B">
      <w:pPr>
        <w:jc w:val="both"/>
        <w:rPr>
          <w:rFonts w:cs="Arial"/>
          <w:sz w:val="20"/>
          <w:szCs w:val="20"/>
        </w:rPr>
      </w:pPr>
      <w:r w:rsidRPr="00640B4E">
        <w:rPr>
          <w:rFonts w:cs="Arial"/>
          <w:sz w:val="20"/>
          <w:szCs w:val="20"/>
          <w:lang w:val="es-ES_tradnl"/>
        </w:rPr>
        <w:t>4. La interposición del recurso de revocación suspenderá la ejecución de la resolución recurrida, cuando se otorgue garantía suficiente para proteger el interés público.</w:t>
      </w:r>
    </w:p>
    <w:p w:rsidR="0052735B" w:rsidRPr="00640B4E" w:rsidRDefault="0052735B">
      <w:pPr>
        <w:jc w:val="both"/>
        <w:rPr>
          <w:rFonts w:cs="Arial"/>
          <w:sz w:val="20"/>
          <w:szCs w:val="20"/>
        </w:rPr>
      </w:pPr>
    </w:p>
    <w:p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rsidR="0052735B" w:rsidRPr="006602A5" w:rsidRDefault="0052735B">
      <w:pPr>
        <w:jc w:val="both"/>
        <w:rPr>
          <w:rFonts w:cs="Arial"/>
          <w:b/>
          <w:bCs/>
          <w:sz w:val="6"/>
          <w:szCs w:val="6"/>
          <w:lang w:val="es-ES_tradnl"/>
        </w:rPr>
      </w:pPr>
    </w:p>
    <w:p w:rsidR="0052735B" w:rsidRPr="00640B4E" w:rsidRDefault="0052735B">
      <w:pPr>
        <w:jc w:val="both"/>
        <w:rPr>
          <w:rFonts w:cs="Arial"/>
          <w:sz w:val="20"/>
          <w:szCs w:val="20"/>
        </w:rPr>
      </w:pPr>
      <w:r w:rsidRPr="00640B4E">
        <w:rPr>
          <w:rFonts w:cs="Arial"/>
          <w:bCs/>
          <w:sz w:val="20"/>
          <w:szCs w:val="20"/>
          <w:lang w:val="es-ES_tradnl"/>
        </w:rPr>
        <w:t>1.</w:t>
      </w:r>
      <w:r w:rsidRPr="00640B4E">
        <w:rPr>
          <w:rFonts w:cs="Arial"/>
          <w:b/>
          <w:bCs/>
          <w:sz w:val="20"/>
          <w:szCs w:val="20"/>
          <w:lang w:val="es-ES_tradnl"/>
        </w:rPr>
        <w:t xml:space="preserve"> </w:t>
      </w:r>
      <w:r w:rsidRPr="00640B4E">
        <w:rPr>
          <w:rFonts w:cs="Arial"/>
          <w:sz w:val="20"/>
          <w:szCs w:val="20"/>
          <w:lang w:val="es-ES_tradnl"/>
        </w:rPr>
        <w:t xml:space="preserve">Recibido el recurso, la autoridad receptora notificará personalmente al </w:t>
      </w:r>
      <w:proofErr w:type="spellStart"/>
      <w:r w:rsidRPr="00640B4E">
        <w:rPr>
          <w:rFonts w:cs="Arial"/>
          <w:sz w:val="20"/>
          <w:szCs w:val="20"/>
          <w:lang w:val="es-ES_tradnl"/>
        </w:rPr>
        <w:t>promovente</w:t>
      </w:r>
      <w:proofErr w:type="spellEnd"/>
      <w:r w:rsidRPr="00640B4E">
        <w:rPr>
          <w:rFonts w:cs="Arial"/>
          <w:sz w:val="20"/>
          <w:szCs w:val="20"/>
          <w:lang w:val="es-ES_tradnl"/>
        </w:rPr>
        <w:t xml:space="preserve"> la fecha de celebración de la audiencia para la substanciación del recurso, misma que deberá llevarse al cabo dentro de los diez días hábiles siguientes al de su interposición.</w:t>
      </w:r>
    </w:p>
    <w:p w:rsidR="0052735B" w:rsidRPr="0082113C" w:rsidRDefault="0052735B">
      <w:pPr>
        <w:jc w:val="both"/>
        <w:rPr>
          <w:rFonts w:cs="Arial"/>
          <w:sz w:val="20"/>
          <w:szCs w:val="18"/>
        </w:rPr>
      </w:pPr>
    </w:p>
    <w:p w:rsidR="0052735B" w:rsidRPr="00640B4E" w:rsidRDefault="0052735B">
      <w:pPr>
        <w:jc w:val="both"/>
        <w:rPr>
          <w:rFonts w:cs="Arial"/>
          <w:sz w:val="20"/>
          <w:szCs w:val="20"/>
          <w:lang w:val="es-ES_tradnl"/>
        </w:rPr>
      </w:pPr>
      <w:r w:rsidRPr="00640B4E">
        <w:rPr>
          <w:rFonts w:cs="Arial"/>
          <w:sz w:val="20"/>
          <w:szCs w:val="20"/>
          <w:lang w:val="es-ES_tradnl"/>
        </w:rPr>
        <w:t xml:space="preserve">2. Al verificarse la audiencia, si se promovieron pruebas se calificará su procedencia y, en su caso, se desahogarán. La audiencia concluirá con la expresión de agravios que formule el </w:t>
      </w:r>
      <w:proofErr w:type="spellStart"/>
      <w:r w:rsidRPr="00640B4E">
        <w:rPr>
          <w:rFonts w:cs="Arial"/>
          <w:sz w:val="20"/>
          <w:szCs w:val="20"/>
          <w:lang w:val="es-ES_tradnl"/>
        </w:rPr>
        <w:t>promovente</w:t>
      </w:r>
      <w:proofErr w:type="spellEnd"/>
      <w:r w:rsidRPr="00640B4E">
        <w:rPr>
          <w:rFonts w:cs="Arial"/>
          <w:sz w:val="20"/>
          <w:szCs w:val="20"/>
          <w:lang w:val="es-ES_tradnl"/>
        </w:rPr>
        <w:t xml:space="preserve"> del recurso.</w:t>
      </w:r>
    </w:p>
    <w:p w:rsidR="00EB3B31" w:rsidRPr="0082113C" w:rsidRDefault="00EB3B31">
      <w:pPr>
        <w:jc w:val="both"/>
        <w:rPr>
          <w:rFonts w:cs="Arial"/>
          <w:sz w:val="20"/>
          <w:szCs w:val="18"/>
        </w:rPr>
      </w:pPr>
    </w:p>
    <w:p w:rsidR="0052735B" w:rsidRPr="00640B4E" w:rsidRDefault="0052735B">
      <w:pPr>
        <w:jc w:val="both"/>
        <w:rPr>
          <w:rFonts w:cs="Arial"/>
          <w:sz w:val="20"/>
          <w:szCs w:val="20"/>
        </w:rPr>
      </w:pPr>
      <w:r w:rsidRPr="00640B4E">
        <w:rPr>
          <w:rFonts w:cs="Arial"/>
          <w:sz w:val="20"/>
          <w:szCs w:val="20"/>
          <w:lang w:val="es-ES_tradnl"/>
        </w:rPr>
        <w:t>3. Celebrada la audiencia, la autoridad emitirá nueva resolución confirmando, modificando o revocando la anterior, dentro de los diez días hábiles siguientes al de la misma, la cual notificará personalmente de inmediato al recurrente.</w:t>
      </w:r>
    </w:p>
    <w:p w:rsidR="0052735B" w:rsidRPr="0082113C" w:rsidRDefault="0052735B">
      <w:pPr>
        <w:jc w:val="both"/>
        <w:rPr>
          <w:rFonts w:cs="Arial"/>
          <w:sz w:val="20"/>
          <w:szCs w:val="18"/>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Pr="00640B4E" w:rsidRDefault="0052735B">
      <w:pPr>
        <w:jc w:val="both"/>
        <w:rPr>
          <w:rFonts w:cs="Arial"/>
          <w:sz w:val="20"/>
          <w:szCs w:val="20"/>
          <w:lang w:val="es-ES_tradnl"/>
        </w:rPr>
      </w:pPr>
      <w:r w:rsidRPr="00640B4E">
        <w:rPr>
          <w:rFonts w:cs="Arial"/>
          <w:bCs/>
          <w:sz w:val="20"/>
          <w:szCs w:val="20"/>
          <w:lang w:val="es-ES_tradnl"/>
        </w:rPr>
        <w:t>L</w:t>
      </w:r>
      <w:r w:rsidRPr="00640B4E">
        <w:rPr>
          <w:rFonts w:cs="Arial"/>
          <w:sz w:val="20"/>
          <w:szCs w:val="20"/>
          <w:lang w:val="es-ES_tradnl"/>
        </w:rPr>
        <w:t>as resoluciones que resuelvan el recurso administrativo de revocación podrán impugnarse ante el Tribunal Fiscal del Estado.</w:t>
      </w:r>
    </w:p>
    <w:p w:rsidR="006602A5" w:rsidRPr="0082113C" w:rsidRDefault="006602A5">
      <w:pPr>
        <w:jc w:val="both"/>
        <w:rPr>
          <w:rFonts w:cs="Arial"/>
          <w:b/>
          <w:bCs/>
          <w:sz w:val="20"/>
          <w:szCs w:val="16"/>
          <w:lang w:val="es-ES_tradnl"/>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Default="0052735B">
      <w:pPr>
        <w:jc w:val="both"/>
        <w:rPr>
          <w:rFonts w:cs="Arial"/>
          <w:snapToGrid w:val="0"/>
          <w:sz w:val="20"/>
          <w:szCs w:val="20"/>
        </w:rPr>
      </w:pPr>
      <w:r w:rsidRPr="00640B4E">
        <w:rPr>
          <w:rFonts w:cs="Arial"/>
          <w:snapToGrid w:val="0"/>
          <w:sz w:val="20"/>
          <w:szCs w:val="20"/>
        </w:rPr>
        <w:t xml:space="preserve">Contra los actos dictados dentro del procedimiento administrativo de ejecución que apliquen los organismos operadores o, en su defecto,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procederán los medios de impugnación que establece el Código Fiscal del Estado.</w:t>
      </w:r>
    </w:p>
    <w:p w:rsidR="009217AC" w:rsidRPr="0082113C" w:rsidRDefault="009217AC">
      <w:pPr>
        <w:jc w:val="both"/>
        <w:rPr>
          <w:rFonts w:cs="Arial"/>
          <w:snapToGrid w:val="0"/>
          <w:sz w:val="16"/>
          <w:szCs w:val="20"/>
        </w:rPr>
      </w:pPr>
    </w:p>
    <w:p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rsidR="00747513" w:rsidRDefault="00747513" w:rsidP="00EE4CBD">
      <w:pPr>
        <w:jc w:val="center"/>
        <w:rPr>
          <w:rFonts w:cs="Arial"/>
          <w:b/>
          <w:snapToGrid w:val="0"/>
          <w:sz w:val="20"/>
          <w:szCs w:val="20"/>
        </w:rPr>
      </w:pPr>
    </w:p>
    <w:p w:rsidR="00EE4CBD" w:rsidRDefault="00EE4CBD" w:rsidP="00EE4CBD">
      <w:pPr>
        <w:jc w:val="center"/>
        <w:rPr>
          <w:rFonts w:cs="Arial"/>
          <w:b/>
          <w:snapToGrid w:val="0"/>
          <w:sz w:val="20"/>
          <w:szCs w:val="20"/>
        </w:rPr>
      </w:pPr>
      <w:r w:rsidRPr="00EE4CBD">
        <w:rPr>
          <w:rFonts w:cs="Arial"/>
          <w:b/>
          <w:snapToGrid w:val="0"/>
          <w:sz w:val="20"/>
          <w:szCs w:val="20"/>
        </w:rPr>
        <w:t>CAPÍTULO ÚNICO</w:t>
      </w:r>
    </w:p>
    <w:p w:rsidR="0082113C" w:rsidRPr="00747513" w:rsidRDefault="0082113C" w:rsidP="00EE4CBD">
      <w:pPr>
        <w:jc w:val="both"/>
        <w:rPr>
          <w:rFonts w:cs="Arial"/>
          <w:b/>
          <w:snapToGrid w:val="0"/>
          <w:sz w:val="12"/>
          <w:szCs w:val="20"/>
        </w:rPr>
      </w:pPr>
    </w:p>
    <w:p w:rsidR="00EE4CBD" w:rsidRDefault="00EE4CBD" w:rsidP="00EE4CBD">
      <w:pPr>
        <w:jc w:val="both"/>
        <w:rPr>
          <w:rFonts w:cs="Arial"/>
          <w:b/>
          <w:snapToGrid w:val="0"/>
          <w:sz w:val="20"/>
          <w:szCs w:val="20"/>
        </w:rPr>
      </w:pPr>
      <w:r w:rsidRPr="00EE4CBD">
        <w:rPr>
          <w:rFonts w:cs="Arial"/>
          <w:b/>
          <w:snapToGrid w:val="0"/>
          <w:sz w:val="20"/>
          <w:szCs w:val="20"/>
        </w:rPr>
        <w:t>Artículo 203.</w:t>
      </w:r>
    </w:p>
    <w:p w:rsidR="00EE4CBD" w:rsidRPr="006602A5" w:rsidRDefault="00EE4CBD" w:rsidP="00EE4CBD">
      <w:pPr>
        <w:jc w:val="both"/>
        <w:rPr>
          <w:rFonts w:cs="Arial"/>
          <w:b/>
          <w:snapToGrid w:val="0"/>
          <w:sz w:val="6"/>
          <w:szCs w:val="6"/>
        </w:rPr>
      </w:pPr>
    </w:p>
    <w:p w:rsidR="00EE4CBD" w:rsidRPr="00EE4CBD" w:rsidRDefault="00EE4CBD" w:rsidP="00EE4CBD">
      <w:pPr>
        <w:jc w:val="both"/>
        <w:rPr>
          <w:rFonts w:cs="Arial"/>
          <w:snapToGrid w:val="0"/>
          <w:sz w:val="20"/>
          <w:szCs w:val="20"/>
        </w:rPr>
      </w:pPr>
      <w:r w:rsidRPr="00EE4CBD">
        <w:rPr>
          <w:rFonts w:cs="Arial"/>
          <w:snapToGrid w:val="0"/>
          <w:sz w:val="20"/>
          <w:szCs w:val="20"/>
        </w:rPr>
        <w:t xml:space="preserve">La Comisión a fin de garantizar el suministro de agua en cantidad y calidad adecuadas a la población del Estado, realizará la investigación y desarrollo de nuevas tecnologías en el uso y aprovechamiento de este </w:t>
      </w:r>
      <w:r w:rsidRPr="00EE4CBD">
        <w:rPr>
          <w:rFonts w:cs="Arial"/>
          <w:snapToGrid w:val="0"/>
          <w:sz w:val="20"/>
          <w:szCs w:val="20"/>
        </w:rPr>
        <w:lastRenderedPageBreak/>
        <w:t>recurso para la prestación de servicios públicos así como, el registro de lo que realicen instituciones afines mediante las actividades siguientes: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 xml:space="preserve">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w:t>
      </w:r>
      <w:proofErr w:type="spellStart"/>
      <w:r w:rsidRPr="00EE4CBD">
        <w:rPr>
          <w:rFonts w:cs="Arial"/>
          <w:snapToGrid w:val="0"/>
          <w:sz w:val="20"/>
          <w:szCs w:val="20"/>
        </w:rPr>
        <w:t>geohidrología</w:t>
      </w:r>
      <w:proofErr w:type="spellEnd"/>
      <w:r w:rsidRPr="00EE4CBD">
        <w:rPr>
          <w:rFonts w:cs="Arial"/>
          <w:snapToGrid w:val="0"/>
          <w:sz w:val="20"/>
          <w:szCs w:val="20"/>
        </w:rPr>
        <w:t>, hidrología e hidráulica de acuíferos y ríos del Estado para atender la demanda de los servicios públicos y asegurar el aprovechamiento y manejo sustentable e integral del agua para los mismos;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rsidR="0082113C" w:rsidRDefault="0082113C"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 La exploración de fuentes no tradicionales y de innovación tecnológica de abastecimiento de agua;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rsidR="0052735B" w:rsidRDefault="0052735B">
      <w:pPr>
        <w:jc w:val="both"/>
        <w:rPr>
          <w:rFonts w:cs="Arial"/>
          <w:snapToGrid w:val="0"/>
          <w:sz w:val="20"/>
          <w:szCs w:val="18"/>
        </w:rPr>
      </w:pPr>
    </w:p>
    <w:p w:rsidR="002A5B79" w:rsidRDefault="002A5B79">
      <w:pPr>
        <w:jc w:val="both"/>
        <w:rPr>
          <w:rFonts w:cs="Arial"/>
          <w:snapToGrid w:val="0"/>
          <w:sz w:val="20"/>
          <w:szCs w:val="18"/>
        </w:rPr>
      </w:pPr>
    </w:p>
    <w:p w:rsidR="002A5B79" w:rsidRPr="009F790C" w:rsidRDefault="002A5B79">
      <w:pPr>
        <w:jc w:val="both"/>
        <w:rPr>
          <w:rFonts w:cs="Arial"/>
          <w:snapToGrid w:val="0"/>
          <w:sz w:val="16"/>
          <w:szCs w:val="16"/>
        </w:rPr>
      </w:pPr>
    </w:p>
    <w:p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rsidR="0052735B" w:rsidRPr="009F790C" w:rsidRDefault="0052735B">
      <w:pPr>
        <w:pStyle w:val="Ttulo3"/>
        <w:spacing w:line="240" w:lineRule="auto"/>
        <w:rPr>
          <w:rFonts w:cs="Arial"/>
          <w:b w:val="0"/>
          <w:bCs w:val="0"/>
          <w:snapToGrid w:val="0"/>
          <w:sz w:val="16"/>
          <w:szCs w:val="16"/>
          <w:lang w:val="pt-BR"/>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rsidR="006602A5" w:rsidRPr="0082113C" w:rsidRDefault="006602A5">
      <w:pPr>
        <w:widowControl w:val="0"/>
        <w:jc w:val="both"/>
        <w:rPr>
          <w:rFonts w:cs="Arial"/>
          <w:snapToGrid w:val="0"/>
          <w:sz w:val="20"/>
          <w:szCs w:val="16"/>
        </w:rPr>
      </w:pPr>
    </w:p>
    <w:p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 xml:space="preserve">Se abroga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del Servicio Público de Agua Potable, Drenaje, Alcantarillado, Tratamiento y Disposición de las Aguas Tratadas del Estado de Tamaulipas,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AA7381" w:rsidRPr="0082113C" w:rsidRDefault="00AA7381">
      <w:pPr>
        <w:widowControl w:val="0"/>
        <w:jc w:val="both"/>
        <w:rPr>
          <w:rFonts w:cs="Arial"/>
          <w:b/>
          <w:snapToGrid w:val="0"/>
          <w:sz w:val="20"/>
          <w:szCs w:val="16"/>
        </w:rPr>
      </w:pPr>
    </w:p>
    <w:p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 xml:space="preserve">A partir de la entrada en vigor de la presente ley, el Ejecutivo del Estado contará con un plazo de noventa días para instalar formalmente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del Agua, debiendo proveerle de los recursos que requiera para su funcionamiento, de conformidad con el Decreto de Presupuesto de Egresos para el ejercicio fiscal de 2006. Una vez instalada,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 Agua contará con un plazo de 90 días para emitir su Estatuto Orgánico y formular la normatividad operativa para el Sector Agua del Estado.</w:t>
      </w:r>
    </w:p>
    <w:p w:rsidR="00225B8D" w:rsidRPr="0082113C" w:rsidRDefault="00225B8D">
      <w:pPr>
        <w:widowControl w:val="0"/>
        <w:jc w:val="both"/>
        <w:rPr>
          <w:rFonts w:cs="Arial"/>
          <w:snapToGrid w:val="0"/>
          <w:sz w:val="20"/>
          <w:szCs w:val="16"/>
        </w:rPr>
      </w:pPr>
    </w:p>
    <w:p w:rsidR="0052735B" w:rsidRPr="00640B4E" w:rsidRDefault="0052735B">
      <w:pPr>
        <w:widowControl w:val="0"/>
        <w:jc w:val="both"/>
        <w:rPr>
          <w:rFonts w:cs="Arial"/>
          <w:snapToGrid w:val="0"/>
          <w:sz w:val="20"/>
          <w:szCs w:val="20"/>
        </w:rPr>
      </w:pPr>
      <w:r w:rsidRPr="00640B4E">
        <w:rPr>
          <w:rFonts w:cs="Arial"/>
          <w:b/>
          <w:snapToGrid w:val="0"/>
          <w:sz w:val="20"/>
          <w:szCs w:val="20"/>
        </w:rPr>
        <w:lastRenderedPageBreak/>
        <w:t xml:space="preserve">ARTÍCULO CUARTO.-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w:t>
      </w:r>
      <w:smartTag w:uri="urn:schemas-microsoft-com:office:smarttags" w:element="PersonName">
        <w:smartTagPr>
          <w:attr w:name="ProductID" w:val="LA LEY"/>
        </w:smartTagPr>
        <w:r w:rsidRPr="00640B4E">
          <w:rPr>
            <w:rFonts w:cs="Arial"/>
            <w:snapToGrid w:val="0"/>
            <w:sz w:val="20"/>
            <w:szCs w:val="20"/>
          </w:rPr>
          <w:t xml:space="preserve">la </w:t>
        </w:r>
        <w:r w:rsidRPr="00640B4E">
          <w:rPr>
            <w:rFonts w:cs="Arial"/>
            <w:sz w:val="20"/>
            <w:szCs w:val="20"/>
          </w:rPr>
          <w:t>Ley</w:t>
        </w:r>
      </w:smartTag>
      <w:r w:rsidRPr="00640B4E">
        <w:rPr>
          <w:rFonts w:cs="Arial"/>
          <w:sz w:val="20"/>
          <w:szCs w:val="20"/>
        </w:rPr>
        <w:t xml:space="preserve">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QUINTO.- </w:t>
      </w:r>
      <w:r w:rsidRPr="00640B4E">
        <w:rPr>
          <w:rFonts w:cs="Arial"/>
          <w:snapToGrid w:val="0"/>
          <w:sz w:val="20"/>
          <w:szCs w:val="20"/>
        </w:rPr>
        <w:t xml:space="preserve">Los organismos operadores referidos en el artículo transitorio anterior, deberán publicar su Estatuto Orgánico dentro de un plazo no mayor de 180 días contados a partir de la entrada en vigor de esta ley. El Ejecutivo del Estado, por medio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dispondrá de lo necesario para asesorar a los ayuntamientos que lo soliciten, en la elaboración y publicación de esos ordenamientos internos.</w:t>
      </w:r>
    </w:p>
    <w:p w:rsidR="0052735B" w:rsidRPr="00640B4E" w:rsidRDefault="0052735B">
      <w:pPr>
        <w:widowControl w:val="0"/>
        <w:jc w:val="both"/>
        <w:rPr>
          <w:rFonts w:cs="Arial"/>
          <w:snapToGrid w:val="0"/>
          <w:sz w:val="20"/>
          <w:szCs w:val="20"/>
        </w:rPr>
      </w:pPr>
    </w:p>
    <w:p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rsidR="0082113C" w:rsidRDefault="0082113C">
      <w:pPr>
        <w:pStyle w:val="Default"/>
        <w:jc w:val="both"/>
        <w:rPr>
          <w:b/>
          <w:color w:val="auto"/>
          <w:sz w:val="20"/>
          <w:szCs w:val="20"/>
        </w:rPr>
      </w:pPr>
    </w:p>
    <w:p w:rsidR="0052735B" w:rsidRPr="00640B4E" w:rsidRDefault="0052735B">
      <w:pPr>
        <w:pStyle w:val="Default"/>
        <w:jc w:val="both"/>
        <w:rPr>
          <w:color w:val="auto"/>
          <w:sz w:val="20"/>
          <w:szCs w:val="20"/>
        </w:rPr>
      </w:pPr>
      <w:r w:rsidRPr="00640B4E">
        <w:rPr>
          <w:b/>
          <w:color w:val="auto"/>
          <w:sz w:val="20"/>
          <w:szCs w:val="20"/>
        </w:rPr>
        <w:t>ARTÍCULO S</w:t>
      </w:r>
      <w:r w:rsidR="00225B8D">
        <w:rPr>
          <w:b/>
          <w:color w:val="auto"/>
          <w:sz w:val="20"/>
          <w:szCs w:val="20"/>
        </w:rPr>
        <w:t>É</w:t>
      </w:r>
      <w:r w:rsidRPr="00640B4E">
        <w:rPr>
          <w:b/>
          <w:color w:val="auto"/>
          <w:sz w:val="20"/>
          <w:szCs w:val="20"/>
        </w:rPr>
        <w:t xml:space="preserve">PTIMO.- </w:t>
      </w:r>
      <w:r w:rsidRPr="00640B4E">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si así lo consideran necesario. </w:t>
      </w:r>
      <w:r w:rsidRPr="00640B4E">
        <w:rPr>
          <w:snapToGrid w:val="0"/>
          <w:color w:val="auto"/>
          <w:sz w:val="20"/>
          <w:szCs w:val="20"/>
        </w:rPr>
        <w:t xml:space="preserve">El Ejecutivo del Estado, por medio de </w:t>
      </w:r>
      <w:smartTag w:uri="urn:schemas-microsoft-com:office:smarttags" w:element="PersonName">
        <w:smartTagPr>
          <w:attr w:name="ProductID" w:val="la Comisi￳n"/>
        </w:smartTagPr>
        <w:r w:rsidRPr="00640B4E">
          <w:rPr>
            <w:snapToGrid w:val="0"/>
            <w:color w:val="auto"/>
            <w:sz w:val="20"/>
            <w:szCs w:val="20"/>
          </w:rPr>
          <w:t>la Comisión</w:t>
        </w:r>
      </w:smartTag>
      <w:r w:rsidRPr="00640B4E">
        <w:rPr>
          <w:snapToGrid w:val="0"/>
          <w:color w:val="auto"/>
          <w:sz w:val="20"/>
          <w:szCs w:val="20"/>
        </w:rPr>
        <w:t>, dispondrá de lo pertinente  para la suscripción ordenada de los convenios de colaboración.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OCTAVO.- </w:t>
      </w:r>
      <w:r w:rsidRPr="00640B4E">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w:t>
      </w:r>
      <w:smartTag w:uri="urn:schemas-microsoft-com:office:smarttags" w:element="PersonName">
        <w:smartTagPr>
          <w:attr w:name="ProductID" w:val="la Administraci￳n"/>
        </w:smartTagPr>
        <w:r w:rsidRPr="00640B4E">
          <w:rPr>
            <w:rFonts w:cs="Arial"/>
            <w:snapToGrid w:val="0"/>
            <w:sz w:val="20"/>
            <w:szCs w:val="20"/>
          </w:rPr>
          <w:t>la Administración</w:t>
        </w:r>
      </w:smartTag>
      <w:r w:rsidRPr="00640B4E">
        <w:rPr>
          <w:rFonts w:cs="Arial"/>
          <w:snapToGrid w:val="0"/>
          <w:sz w:val="20"/>
          <w:szCs w:val="20"/>
        </w:rPr>
        <w:t xml:space="preserve"> para el presente periodo constitucional de gobierno. A su vez, determinará si es menester hacer adecuaciones al Plan Estatal de Desarrollo 2005-2010. </w:t>
      </w:r>
    </w:p>
    <w:p w:rsidR="0052735B" w:rsidRPr="00640B4E" w:rsidRDefault="0052735B">
      <w:pPr>
        <w:widowControl w:val="0"/>
        <w:jc w:val="both"/>
        <w:rPr>
          <w:rFonts w:cs="Arial"/>
          <w:snapToGrid w:val="0"/>
          <w:sz w:val="20"/>
          <w:szCs w:val="20"/>
        </w:rPr>
      </w:pPr>
    </w:p>
    <w:p w:rsidR="0052735B" w:rsidRPr="00640B4E" w:rsidRDefault="0052735B">
      <w:pPr>
        <w:tabs>
          <w:tab w:val="left" w:pos="720"/>
        </w:tabs>
        <w:autoSpaceDE w:val="0"/>
        <w:autoSpaceDN w:val="0"/>
        <w:adjustRightInd w:val="0"/>
        <w:ind w:right="18"/>
        <w:jc w:val="both"/>
        <w:rPr>
          <w:rFonts w:cs="Arial"/>
          <w:sz w:val="20"/>
          <w:szCs w:val="20"/>
        </w:rPr>
      </w:pPr>
      <w:r w:rsidRPr="00640B4E">
        <w:rPr>
          <w:rFonts w:cs="Arial"/>
          <w:b/>
          <w:snapToGrid w:val="0"/>
          <w:sz w:val="20"/>
          <w:szCs w:val="20"/>
        </w:rPr>
        <w:t xml:space="preserve">ARTÍCULO NOVENO.- </w:t>
      </w:r>
      <w:r w:rsidRPr="00640B4E">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 xml:space="preserve">ARTÍCULO DÉCIMO.- </w:t>
      </w:r>
      <w:r w:rsidRPr="00640B4E">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ATÍCULO UNDÉCIMO.- </w:t>
      </w:r>
      <w:r w:rsidRPr="00640B4E">
        <w:rPr>
          <w:rFonts w:cs="Arial"/>
          <w:snapToGrid w:val="0"/>
          <w:sz w:val="20"/>
          <w:szCs w:val="20"/>
        </w:rPr>
        <w:t>Los asuntos que se encuentren en trámite a la entrada en vigor de esta ley, serán resueltos conforme a las disposiciones del ordenamiento que se abroga.</w:t>
      </w:r>
    </w:p>
    <w:p w:rsidR="0052735B" w:rsidRPr="00640B4E" w:rsidRDefault="0052735B">
      <w:pPr>
        <w:widowControl w:val="0"/>
        <w:jc w:val="both"/>
        <w:rPr>
          <w:rFonts w:cs="Arial"/>
          <w:snapToGrid w:val="0"/>
          <w:sz w:val="20"/>
          <w:szCs w:val="20"/>
        </w:rPr>
      </w:pPr>
    </w:p>
    <w:p w:rsidR="0052735B" w:rsidRPr="00640B4E" w:rsidRDefault="0052735B">
      <w:pPr>
        <w:pStyle w:val="Textoindependiente"/>
        <w:spacing w:line="240" w:lineRule="auto"/>
        <w:rPr>
          <w:rFonts w:cs="Arial"/>
          <w:sz w:val="20"/>
        </w:rPr>
      </w:pPr>
      <w:r w:rsidRPr="00640B4E">
        <w:rPr>
          <w:rFonts w:cs="Arial"/>
          <w:b/>
          <w:sz w:val="20"/>
        </w:rPr>
        <w:t>ARTÍCULO DUODÉCIMO .-</w:t>
      </w:r>
      <w:r w:rsidRPr="00640B4E">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rsidR="0052735B" w:rsidRPr="00640B4E" w:rsidRDefault="0052735B">
      <w:pPr>
        <w:pStyle w:val="Textoindependiente"/>
        <w:spacing w:line="240" w:lineRule="auto"/>
        <w:rPr>
          <w:rFonts w:cs="Arial"/>
          <w:sz w:val="20"/>
        </w:rPr>
      </w:pPr>
    </w:p>
    <w:p w:rsidR="00164691" w:rsidRPr="00640B4E" w:rsidRDefault="0052735B">
      <w:pPr>
        <w:pStyle w:val="Textoindependiente"/>
        <w:spacing w:line="240" w:lineRule="auto"/>
        <w:rPr>
          <w:rFonts w:cs="Arial"/>
          <w:sz w:val="20"/>
        </w:rPr>
      </w:pPr>
      <w:r w:rsidRPr="00640B4E">
        <w:rPr>
          <w:rFonts w:cs="Arial"/>
          <w:b/>
          <w:sz w:val="20"/>
        </w:rPr>
        <w:t xml:space="preserve">ARTÍCULO DÉCIMO TERCERO.- </w:t>
      </w:r>
      <w:r w:rsidRPr="00640B4E">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bookmarkStart w:id="0" w:name="_GoBack"/>
      <w:bookmarkEnd w:id="0"/>
    </w:p>
    <w:p w:rsidR="0052735B" w:rsidRPr="00640B4E" w:rsidRDefault="0052735B">
      <w:pPr>
        <w:pStyle w:val="Textoindependiente"/>
        <w:spacing w:line="240" w:lineRule="auto"/>
        <w:rPr>
          <w:rFonts w:cs="Arial"/>
          <w:sz w:val="20"/>
        </w:rPr>
      </w:pPr>
      <w:r w:rsidRPr="00640B4E">
        <w:rPr>
          <w:rFonts w:cs="Arial"/>
          <w:b/>
          <w:sz w:val="20"/>
        </w:rPr>
        <w:lastRenderedPageBreak/>
        <w:t>ARTÍCULO DÉCIMO CUARTO.-</w:t>
      </w:r>
      <w:r w:rsidRPr="00640B4E">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DÉCIMO QUINTO.-</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rsidR="0052735B" w:rsidRPr="00640B4E" w:rsidRDefault="0052735B">
      <w:pPr>
        <w:pStyle w:val="Textoindependiente"/>
        <w:spacing w:line="240" w:lineRule="auto"/>
        <w:rPr>
          <w:rFonts w:cs="Arial"/>
          <w:sz w:val="20"/>
        </w:rPr>
      </w:pPr>
    </w:p>
    <w:p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rsidR="00EE4CBD" w:rsidRDefault="00EE4CBD">
      <w:pPr>
        <w:jc w:val="both"/>
        <w:rPr>
          <w:rFonts w:cs="Arial"/>
          <w:sz w:val="20"/>
          <w:szCs w:val="20"/>
        </w:rPr>
      </w:pPr>
    </w:p>
    <w:p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 xml:space="preserve">Cd. Victoria, </w:t>
      </w:r>
      <w:proofErr w:type="spellStart"/>
      <w:r w:rsidRPr="00225B8D">
        <w:rPr>
          <w:rFonts w:cs="Arial"/>
          <w:b/>
          <w:sz w:val="20"/>
          <w:szCs w:val="20"/>
        </w:rPr>
        <w:t>Tam</w:t>
      </w:r>
      <w:proofErr w:type="spellEnd"/>
      <w:r w:rsidRPr="00225B8D">
        <w:rPr>
          <w:rFonts w:cs="Arial"/>
          <w:b/>
          <w:sz w:val="20"/>
          <w:szCs w:val="20"/>
        </w:rPr>
        <w:t>.,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rsidR="00C71291" w:rsidRPr="00C71291" w:rsidRDefault="00C71291" w:rsidP="00C71291">
      <w:pPr>
        <w:keepNext/>
        <w:jc w:val="both"/>
        <w:outlineLvl w:val="1"/>
        <w:rPr>
          <w:rFonts w:cs="Arial"/>
          <w:bCs/>
          <w:sz w:val="20"/>
          <w:szCs w:val="20"/>
        </w:rPr>
      </w:pPr>
    </w:p>
    <w:p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rsidR="00C71291" w:rsidRPr="00C71291" w:rsidRDefault="00C71291" w:rsidP="00C71291">
      <w:pPr>
        <w:jc w:val="both"/>
        <w:rPr>
          <w:rFonts w:cs="Arial"/>
          <w:sz w:val="20"/>
          <w:szCs w:val="20"/>
        </w:rPr>
      </w:pPr>
    </w:p>
    <w:p w:rsidR="00C71291" w:rsidRP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rsidR="00C71291" w:rsidRPr="00C71291" w:rsidRDefault="00C71291" w:rsidP="00C71291">
      <w:pPr>
        <w:ind w:left="709"/>
        <w:jc w:val="both"/>
        <w:rPr>
          <w:rFonts w:cs="Arial"/>
          <w:i/>
          <w:sz w:val="20"/>
          <w:szCs w:val="20"/>
        </w:rPr>
      </w:pPr>
    </w:p>
    <w:p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rsidR="00C71291" w:rsidRDefault="00C71291">
      <w:pPr>
        <w:jc w:val="both"/>
        <w:rPr>
          <w:rFonts w:cs="Arial"/>
          <w:sz w:val="20"/>
          <w:szCs w:val="20"/>
        </w:rPr>
      </w:pPr>
    </w:p>
    <w:p w:rsidR="004770D1" w:rsidRDefault="004770D1">
      <w:pPr>
        <w:rPr>
          <w:rFonts w:cs="Arial"/>
          <w:sz w:val="20"/>
          <w:szCs w:val="20"/>
        </w:rPr>
      </w:pPr>
      <w:r>
        <w:rPr>
          <w:rFonts w:cs="Arial"/>
          <w:sz w:val="20"/>
          <w:szCs w:val="20"/>
        </w:rPr>
        <w:br w:type="page"/>
      </w:r>
    </w:p>
    <w:p w:rsidR="004770D1" w:rsidRPr="009000D1" w:rsidRDefault="004770D1" w:rsidP="004770D1">
      <w:pPr>
        <w:keepNext/>
        <w:jc w:val="center"/>
        <w:outlineLvl w:val="0"/>
        <w:rPr>
          <w:rFonts w:cs="Arial"/>
          <w:b/>
          <w:sz w:val="24"/>
        </w:rPr>
      </w:pPr>
      <w:r w:rsidRPr="009000D1">
        <w:rPr>
          <w:rFonts w:cs="Arial"/>
          <w:b/>
          <w:sz w:val="24"/>
        </w:rPr>
        <w:lastRenderedPageBreak/>
        <w:t>ARTÍCULOS TRANSITORIOS DE DECRETOS DE REFORMAS, A PARTIR DE LA EXPEDICIÓN DE LA PRESENTE LEY.</w:t>
      </w:r>
    </w:p>
    <w:p w:rsidR="00C71291" w:rsidRDefault="00C71291">
      <w:pPr>
        <w:jc w:val="both"/>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rsidP="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6B210F" w:rsidRDefault="006B210F"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rsidR="006B210F" w:rsidRDefault="006B210F" w:rsidP="006B210F">
      <w:pPr>
        <w:jc w:val="both"/>
        <w:rPr>
          <w:rFonts w:cs="Arial"/>
          <w:b/>
          <w:sz w:val="20"/>
          <w:szCs w:val="20"/>
        </w:rPr>
      </w:pPr>
    </w:p>
    <w:p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rsidR="006B210F" w:rsidRPr="006B210F" w:rsidRDefault="006B210F" w:rsidP="006B210F">
      <w:pPr>
        <w:autoSpaceDE w:val="0"/>
        <w:autoSpaceDN w:val="0"/>
        <w:adjustRightInd w:val="0"/>
        <w:ind w:left="709"/>
        <w:jc w:val="both"/>
        <w:rPr>
          <w:rFonts w:cs="Arial"/>
          <w:iCs/>
          <w:sz w:val="20"/>
          <w:szCs w:val="20"/>
          <w:lang w:val="es-MX" w:eastAsia="es-MX"/>
        </w:rPr>
      </w:pPr>
    </w:p>
    <w:p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rsidR="006B210F" w:rsidRDefault="006B210F" w:rsidP="006B210F">
      <w:pPr>
        <w:autoSpaceDE w:val="0"/>
        <w:autoSpaceDN w:val="0"/>
        <w:adjustRightInd w:val="0"/>
        <w:ind w:left="709"/>
        <w:jc w:val="both"/>
        <w:rPr>
          <w:rFonts w:cs="Arial"/>
          <w:b/>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rsidR="006B210F" w:rsidRPr="006B210F" w:rsidRDefault="006B210F" w:rsidP="006B210F">
      <w:pPr>
        <w:autoSpaceDE w:val="0"/>
        <w:autoSpaceDN w:val="0"/>
        <w:adjustRightInd w:val="0"/>
        <w:ind w:left="709"/>
        <w:jc w:val="both"/>
        <w:rPr>
          <w:rFonts w:cs="Arial"/>
          <w:b/>
          <w:sz w:val="20"/>
          <w:szCs w:val="20"/>
        </w:rPr>
      </w:pPr>
    </w:p>
    <w:p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rsidR="004C69E3" w:rsidRDefault="004C69E3" w:rsidP="004C69E3">
      <w:pPr>
        <w:autoSpaceDE w:val="0"/>
        <w:autoSpaceDN w:val="0"/>
        <w:adjustRightInd w:val="0"/>
        <w:ind w:left="709"/>
        <w:jc w:val="both"/>
        <w:rPr>
          <w:rFonts w:cs="Arial"/>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rsidR="004C69E3" w:rsidRDefault="004C69E3" w:rsidP="004C69E3">
      <w:pPr>
        <w:jc w:val="both"/>
        <w:rPr>
          <w:rFonts w:cs="Arial"/>
          <w:b/>
          <w:sz w:val="20"/>
          <w:szCs w:val="20"/>
        </w:rPr>
      </w:pPr>
    </w:p>
    <w:p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rsidR="004C69E3" w:rsidRDefault="004C69E3" w:rsidP="004C69E3">
      <w:pPr>
        <w:autoSpaceDE w:val="0"/>
        <w:autoSpaceDN w:val="0"/>
        <w:adjustRightInd w:val="0"/>
        <w:ind w:left="709"/>
        <w:jc w:val="both"/>
        <w:rPr>
          <w:rFonts w:cs="Arial"/>
          <w:iCs/>
          <w:sz w:val="20"/>
          <w:szCs w:val="20"/>
          <w:lang w:val="es-MX" w:eastAsia="es-MX"/>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rsidR="004C69E3" w:rsidRDefault="004C69E3" w:rsidP="004C69E3">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rsidR="00985FEA" w:rsidRPr="00602446" w:rsidRDefault="00985FEA" w:rsidP="00602446">
      <w:pPr>
        <w:autoSpaceDE w:val="0"/>
        <w:autoSpaceDN w:val="0"/>
        <w:adjustRightInd w:val="0"/>
        <w:ind w:left="709"/>
        <w:jc w:val="both"/>
        <w:rPr>
          <w:rFonts w:cs="Arial"/>
          <w:iCs/>
          <w:sz w:val="20"/>
          <w:szCs w:val="20"/>
          <w:lang w:val="es-MX" w:eastAsia="es-MX"/>
        </w:rPr>
      </w:pPr>
    </w:p>
    <w:p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lastRenderedPageBreak/>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rsidR="004C69E3" w:rsidRPr="006A2AC4" w:rsidRDefault="004C69E3" w:rsidP="004C69E3">
      <w:pPr>
        <w:jc w:val="both"/>
        <w:rPr>
          <w:rFonts w:cs="Arial"/>
          <w:b/>
          <w:sz w:val="12"/>
          <w:szCs w:val="12"/>
        </w:rPr>
      </w:pPr>
    </w:p>
    <w:p w:rsidR="0043005D" w:rsidRPr="000725E2" w:rsidRDefault="0043005D" w:rsidP="00EB6076">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rsidR="004C69E3" w:rsidRPr="000725E2" w:rsidRDefault="004C69E3" w:rsidP="004C69E3">
      <w:pPr>
        <w:autoSpaceDE w:val="0"/>
        <w:autoSpaceDN w:val="0"/>
        <w:adjustRightInd w:val="0"/>
        <w:ind w:left="709"/>
        <w:jc w:val="both"/>
        <w:rPr>
          <w:rFonts w:cs="Arial"/>
          <w:sz w:val="20"/>
          <w:szCs w:val="20"/>
        </w:rPr>
      </w:pPr>
    </w:p>
    <w:p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rsidR="003C60F2" w:rsidRPr="000725E2" w:rsidRDefault="003C60F2" w:rsidP="0043005D">
      <w:pPr>
        <w:autoSpaceDE w:val="0"/>
        <w:autoSpaceDN w:val="0"/>
        <w:adjustRightInd w:val="0"/>
        <w:ind w:left="709"/>
        <w:rPr>
          <w:rFonts w:cs="Arial"/>
          <w:sz w:val="20"/>
          <w:szCs w:val="20"/>
        </w:rPr>
      </w:pPr>
    </w:p>
    <w:p w:rsidR="003C60F2" w:rsidRPr="000725E2" w:rsidRDefault="003C60F2" w:rsidP="003C60F2">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rsidR="003C60F2" w:rsidRPr="000725E2" w:rsidRDefault="003C60F2" w:rsidP="003C60F2">
      <w:pPr>
        <w:autoSpaceDE w:val="0"/>
        <w:autoSpaceDN w:val="0"/>
        <w:adjustRightInd w:val="0"/>
        <w:ind w:left="709"/>
        <w:jc w:val="both"/>
        <w:rPr>
          <w:rFonts w:cs="Arial"/>
          <w:sz w:val="20"/>
          <w:szCs w:val="20"/>
        </w:rPr>
      </w:pPr>
    </w:p>
    <w:p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43005D">
      <w:pPr>
        <w:autoSpaceDE w:val="0"/>
        <w:autoSpaceDN w:val="0"/>
        <w:adjustRightInd w:val="0"/>
        <w:ind w:left="709"/>
        <w:rPr>
          <w:rFonts w:cs="Arial"/>
          <w:sz w:val="20"/>
          <w:szCs w:val="20"/>
          <w:lang w:val="es-MX"/>
        </w:rPr>
      </w:pPr>
    </w:p>
    <w:p w:rsidR="00BA63DD" w:rsidRPr="000725E2" w:rsidRDefault="00BA63DD" w:rsidP="00BA63DD">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rsidR="00BA63DD" w:rsidRPr="000725E2" w:rsidRDefault="00BA63DD" w:rsidP="00BA63DD">
      <w:pPr>
        <w:autoSpaceDE w:val="0"/>
        <w:autoSpaceDN w:val="0"/>
        <w:adjustRightInd w:val="0"/>
        <w:ind w:left="709"/>
        <w:jc w:val="both"/>
        <w:rPr>
          <w:rFonts w:cs="Arial"/>
          <w:sz w:val="20"/>
          <w:szCs w:val="20"/>
        </w:rPr>
      </w:pPr>
    </w:p>
    <w:p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BA63DD">
      <w:pPr>
        <w:autoSpaceDE w:val="0"/>
        <w:autoSpaceDN w:val="0"/>
        <w:adjustRightInd w:val="0"/>
        <w:ind w:left="709"/>
        <w:rPr>
          <w:rFonts w:cs="Arial"/>
          <w:iCs/>
          <w:sz w:val="20"/>
          <w:szCs w:val="20"/>
          <w:lang w:val="es-MX" w:eastAsia="es-MX"/>
        </w:rPr>
      </w:pPr>
    </w:p>
    <w:p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rsidR="00BA63DD" w:rsidRPr="000725E2" w:rsidRDefault="00BA63DD" w:rsidP="00BA63DD">
      <w:pPr>
        <w:autoSpaceDE w:val="0"/>
        <w:autoSpaceDN w:val="0"/>
        <w:adjustRightInd w:val="0"/>
        <w:ind w:left="709"/>
        <w:rPr>
          <w:rFonts w:cs="Arial"/>
          <w:iCs/>
          <w:sz w:val="20"/>
          <w:szCs w:val="20"/>
          <w:lang w:val="es-MX" w:eastAsia="es-MX"/>
        </w:rPr>
      </w:pPr>
    </w:p>
    <w:p w:rsidR="005D443A" w:rsidRPr="000725E2" w:rsidRDefault="005D443A" w:rsidP="005D443A">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rsidR="005D443A" w:rsidRPr="000725E2" w:rsidRDefault="005D443A" w:rsidP="00BA63DD">
      <w:pPr>
        <w:autoSpaceDE w:val="0"/>
        <w:autoSpaceDN w:val="0"/>
        <w:adjustRightInd w:val="0"/>
        <w:ind w:left="709"/>
        <w:rPr>
          <w:rFonts w:cs="Arial"/>
          <w:iCs/>
          <w:sz w:val="20"/>
          <w:szCs w:val="20"/>
          <w:lang w:val="es-MX" w:eastAsia="es-MX"/>
        </w:rPr>
      </w:pPr>
    </w:p>
    <w:p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6D4EFD" w:rsidRPr="000725E2" w:rsidRDefault="006D4EFD" w:rsidP="00BA63DD">
      <w:pPr>
        <w:autoSpaceDE w:val="0"/>
        <w:autoSpaceDN w:val="0"/>
        <w:adjustRightInd w:val="0"/>
        <w:ind w:left="709"/>
        <w:rPr>
          <w:rFonts w:cs="Arial"/>
          <w:iCs/>
          <w:sz w:val="20"/>
          <w:szCs w:val="20"/>
          <w:lang w:val="es-MX" w:eastAsia="es-MX"/>
        </w:rPr>
      </w:pPr>
    </w:p>
    <w:p w:rsidR="006D4EFD" w:rsidRPr="000725E2" w:rsidRDefault="006D4EFD" w:rsidP="006D4EFD">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rsidR="006D4EFD" w:rsidRPr="000725E2" w:rsidRDefault="006D4EFD" w:rsidP="006D4EFD">
      <w:pPr>
        <w:ind w:left="426" w:right="48"/>
        <w:contextualSpacing/>
        <w:jc w:val="both"/>
        <w:rPr>
          <w:rFonts w:eastAsia="Calibri" w:cs="Arial"/>
          <w:sz w:val="20"/>
          <w:szCs w:val="20"/>
          <w:lang w:val="es-MX" w:eastAsia="en-US"/>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6D4EFD" w:rsidRPr="000725E2" w:rsidRDefault="006D4EFD" w:rsidP="00BA63DD">
      <w:pPr>
        <w:autoSpaceDE w:val="0"/>
        <w:autoSpaceDN w:val="0"/>
        <w:adjustRightInd w:val="0"/>
        <w:ind w:left="709"/>
        <w:rPr>
          <w:rFonts w:cs="Arial"/>
          <w:iCs/>
          <w:sz w:val="20"/>
          <w:szCs w:val="20"/>
          <w:lang w:val="es-MX" w:eastAsia="es-MX"/>
        </w:rPr>
      </w:pPr>
    </w:p>
    <w:p w:rsidR="003C1B5B" w:rsidRPr="000725E2" w:rsidRDefault="003C1B5B" w:rsidP="003C1B5B">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rsidR="003C1B5B" w:rsidRPr="000725E2" w:rsidRDefault="003C1B5B" w:rsidP="003C1B5B">
      <w:pPr>
        <w:ind w:left="426" w:right="48"/>
        <w:contextualSpacing/>
        <w:jc w:val="both"/>
        <w:rPr>
          <w:rFonts w:eastAsia="Calibri" w:cs="Arial"/>
          <w:sz w:val="20"/>
          <w:szCs w:val="20"/>
          <w:lang w:val="es-MX" w:eastAsia="en-US"/>
        </w:rPr>
      </w:pPr>
    </w:p>
    <w:p w:rsidR="003C1B5B" w:rsidRPr="000725E2" w:rsidRDefault="009A7BCA" w:rsidP="00BA63DD">
      <w:pPr>
        <w:autoSpaceDE w:val="0"/>
        <w:autoSpaceDN w:val="0"/>
        <w:adjustRightInd w:val="0"/>
        <w:ind w:left="709"/>
        <w:rPr>
          <w:rFonts w:cs="Arial"/>
          <w:iCs/>
          <w:sz w:val="20"/>
          <w:szCs w:val="20"/>
          <w:lang w:val="es-MX" w:eastAsia="es-MX"/>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3C1B5B" w:rsidRPr="000725E2" w:rsidRDefault="003C1B5B" w:rsidP="00BA63DD">
      <w:pPr>
        <w:autoSpaceDE w:val="0"/>
        <w:autoSpaceDN w:val="0"/>
        <w:adjustRightInd w:val="0"/>
        <w:ind w:left="709"/>
        <w:rPr>
          <w:rFonts w:cs="Arial"/>
          <w:iCs/>
          <w:sz w:val="20"/>
          <w:szCs w:val="20"/>
          <w:lang w:val="es-MX" w:eastAsia="es-MX"/>
        </w:rPr>
      </w:pPr>
    </w:p>
    <w:p w:rsidR="00B420E3" w:rsidRPr="000725E2" w:rsidRDefault="00B420E3" w:rsidP="00B420E3">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rsidR="00252988" w:rsidRPr="000725E2" w:rsidRDefault="00252988" w:rsidP="00A622FE">
      <w:pPr>
        <w:autoSpaceDE w:val="0"/>
        <w:autoSpaceDN w:val="0"/>
        <w:adjustRightInd w:val="0"/>
        <w:ind w:left="709"/>
        <w:rPr>
          <w:rFonts w:cs="Arial"/>
          <w:b/>
          <w:bCs/>
          <w:sz w:val="20"/>
          <w:szCs w:val="20"/>
          <w:lang w:val="es-MX" w:eastAsia="es-MX"/>
        </w:rPr>
      </w:pPr>
    </w:p>
    <w:p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lastRenderedPageBreak/>
        <w:t xml:space="preserve">ARTÍCULO ÚNICO. </w:t>
      </w:r>
      <w:r w:rsidRPr="000725E2">
        <w:rPr>
          <w:rFonts w:cs="Arial"/>
          <w:sz w:val="20"/>
          <w:szCs w:val="20"/>
          <w:lang w:val="es-MX" w:eastAsia="es-MX"/>
        </w:rPr>
        <w:t>El presente Decreto entrará en vigor el día siguiente al de su publicación en el Periódico Oficial del Estado.</w:t>
      </w:r>
    </w:p>
    <w:p w:rsidR="00E85FF6" w:rsidRPr="000725E2" w:rsidRDefault="00E85FF6" w:rsidP="0051447B">
      <w:pPr>
        <w:pStyle w:val="Textoindependiente"/>
        <w:spacing w:line="240" w:lineRule="auto"/>
        <w:ind w:left="142"/>
        <w:rPr>
          <w:rFonts w:eastAsia="Calibri" w:cs="Arial"/>
          <w:b/>
          <w:sz w:val="20"/>
          <w:lang w:val="es-MX" w:eastAsia="en-US"/>
        </w:rPr>
      </w:pPr>
    </w:p>
    <w:p w:rsidR="006141F8" w:rsidRPr="000725E2" w:rsidRDefault="006141F8" w:rsidP="006141F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rsidR="006141F8" w:rsidRPr="000725E2" w:rsidRDefault="006141F8" w:rsidP="006141F8">
      <w:pPr>
        <w:autoSpaceDE w:val="0"/>
        <w:autoSpaceDN w:val="0"/>
        <w:adjustRightInd w:val="0"/>
        <w:ind w:left="709"/>
        <w:rPr>
          <w:rFonts w:cs="Arial"/>
          <w:b/>
          <w:bCs/>
          <w:sz w:val="20"/>
          <w:szCs w:val="20"/>
          <w:lang w:val="es-MX" w:eastAsia="es-MX"/>
        </w:rPr>
      </w:pPr>
    </w:p>
    <w:p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rsidR="006141F8" w:rsidRDefault="006141F8" w:rsidP="006141F8">
      <w:pPr>
        <w:pStyle w:val="Textoindependiente"/>
        <w:spacing w:line="240" w:lineRule="auto"/>
        <w:ind w:left="142"/>
        <w:rPr>
          <w:rFonts w:eastAsia="Calibri" w:cs="Arial"/>
          <w:b/>
          <w:sz w:val="20"/>
          <w:lang w:val="es-MX" w:eastAsia="en-US"/>
        </w:rPr>
      </w:pPr>
    </w:p>
    <w:p w:rsidR="001B73DE" w:rsidRPr="000725E2" w:rsidRDefault="001B73DE" w:rsidP="001B73DE">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rsidR="001B73DE" w:rsidRPr="000725E2" w:rsidRDefault="001B73DE" w:rsidP="001B73DE">
      <w:pPr>
        <w:autoSpaceDE w:val="0"/>
        <w:autoSpaceDN w:val="0"/>
        <w:adjustRightInd w:val="0"/>
        <w:ind w:left="709"/>
        <w:rPr>
          <w:rFonts w:cs="Arial"/>
          <w:b/>
          <w:bCs/>
          <w:sz w:val="20"/>
          <w:szCs w:val="20"/>
          <w:lang w:val="es-MX" w:eastAsia="es-MX"/>
        </w:rPr>
      </w:pPr>
    </w:p>
    <w:p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rsidR="004E151D" w:rsidRDefault="004E151D" w:rsidP="001B73DE">
      <w:pPr>
        <w:pStyle w:val="Textoindependiente"/>
        <w:spacing w:line="240" w:lineRule="auto"/>
        <w:ind w:left="709"/>
        <w:rPr>
          <w:rFonts w:eastAsia="Calibri" w:cs="Arial"/>
          <w:b/>
          <w:sz w:val="20"/>
          <w:lang w:val="es-MX" w:eastAsia="en-US"/>
        </w:rPr>
      </w:pPr>
    </w:p>
    <w:p w:rsidR="004E151D" w:rsidRPr="000725E2" w:rsidRDefault="004E151D" w:rsidP="004E151D">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4E151D" w:rsidRPr="000725E2" w:rsidRDefault="004E151D" w:rsidP="004E151D">
      <w:pPr>
        <w:autoSpaceDE w:val="0"/>
        <w:autoSpaceDN w:val="0"/>
        <w:adjustRightInd w:val="0"/>
        <w:ind w:left="709"/>
        <w:rPr>
          <w:rFonts w:cs="Arial"/>
          <w:b/>
          <w:bCs/>
          <w:sz w:val="20"/>
          <w:szCs w:val="20"/>
          <w:lang w:val="es-MX" w:eastAsia="es-MX"/>
        </w:rPr>
      </w:pPr>
    </w:p>
    <w:p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rsidR="006A41C5" w:rsidRDefault="006A41C5" w:rsidP="00327004">
      <w:pPr>
        <w:pStyle w:val="Textoindependiente"/>
        <w:spacing w:line="240" w:lineRule="auto"/>
        <w:rPr>
          <w:rFonts w:eastAsia="Calibri" w:cs="Arial"/>
          <w:b/>
          <w:sz w:val="20"/>
          <w:lang w:val="es-MX" w:eastAsia="en-US"/>
        </w:rPr>
      </w:pPr>
    </w:p>
    <w:p w:rsidR="006A41C5" w:rsidRPr="000725E2" w:rsidRDefault="006A41C5" w:rsidP="006A41C5">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6A41C5" w:rsidRPr="000725E2" w:rsidRDefault="006A41C5" w:rsidP="006A41C5">
      <w:pPr>
        <w:autoSpaceDE w:val="0"/>
        <w:autoSpaceDN w:val="0"/>
        <w:adjustRightInd w:val="0"/>
        <w:ind w:left="709"/>
        <w:rPr>
          <w:rFonts w:cs="Arial"/>
          <w:b/>
          <w:bCs/>
          <w:sz w:val="20"/>
          <w:szCs w:val="20"/>
          <w:lang w:val="es-MX" w:eastAsia="es-MX"/>
        </w:rPr>
      </w:pPr>
    </w:p>
    <w:p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ind w:left="709"/>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327004" w:rsidRDefault="00327004" w:rsidP="00766248">
      <w:pPr>
        <w:pStyle w:val="Textoindependiente"/>
        <w:spacing w:line="240" w:lineRule="auto"/>
        <w:ind w:left="709"/>
        <w:rPr>
          <w:rFonts w:eastAsia="Calibri" w:cs="Arial"/>
          <w:sz w:val="20"/>
          <w:lang w:eastAsia="en-US"/>
        </w:rPr>
      </w:pPr>
    </w:p>
    <w:p w:rsidR="00327004" w:rsidRPr="000725E2" w:rsidRDefault="00327004" w:rsidP="00327004">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327004" w:rsidRPr="00327004" w:rsidRDefault="00327004" w:rsidP="00327004">
      <w:pPr>
        <w:autoSpaceDE w:val="0"/>
        <w:autoSpaceDN w:val="0"/>
        <w:adjustRightInd w:val="0"/>
        <w:ind w:left="709"/>
        <w:rPr>
          <w:rFonts w:cs="Arial"/>
          <w:b/>
          <w:bCs/>
          <w:sz w:val="16"/>
          <w:szCs w:val="20"/>
          <w:lang w:val="es-MX" w:eastAsia="es-MX"/>
        </w:rPr>
      </w:pPr>
    </w:p>
    <w:p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rsidR="00327004" w:rsidRPr="00327004" w:rsidRDefault="00327004" w:rsidP="00327004">
      <w:pPr>
        <w:autoSpaceDE w:val="0"/>
        <w:autoSpaceDN w:val="0"/>
        <w:adjustRightInd w:val="0"/>
        <w:ind w:left="708" w:right="-20"/>
        <w:jc w:val="both"/>
        <w:rPr>
          <w:rFonts w:cs="Arial"/>
          <w:sz w:val="6"/>
          <w:szCs w:val="20"/>
          <w:lang w:val="es-MX" w:eastAsia="es-MX"/>
        </w:rPr>
      </w:pPr>
    </w:p>
    <w:p w:rsidR="007C395A" w:rsidRPr="009217AC" w:rsidRDefault="00327004" w:rsidP="009217AC">
      <w:pPr>
        <w:autoSpaceDE w:val="0"/>
        <w:autoSpaceDN w:val="0"/>
        <w:adjustRightInd w:val="0"/>
        <w:spacing w:before="54"/>
        <w:ind w:left="708" w:right="119"/>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rsidR="007C395A" w:rsidRPr="000725E2" w:rsidRDefault="007C395A" w:rsidP="007C395A">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lastRenderedPageBreak/>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C395A" w:rsidRPr="00327004" w:rsidRDefault="007C395A" w:rsidP="007C395A">
      <w:pPr>
        <w:autoSpaceDE w:val="0"/>
        <w:autoSpaceDN w:val="0"/>
        <w:adjustRightInd w:val="0"/>
        <w:ind w:left="709"/>
        <w:rPr>
          <w:rFonts w:cs="Arial"/>
          <w:b/>
          <w:bCs/>
          <w:sz w:val="16"/>
          <w:szCs w:val="20"/>
          <w:lang w:val="es-MX" w:eastAsia="es-MX"/>
        </w:rPr>
      </w:pPr>
    </w:p>
    <w:p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rsidR="005B691A" w:rsidRPr="005B691A" w:rsidRDefault="005B691A" w:rsidP="005B691A">
      <w:pPr>
        <w:autoSpaceDE w:val="0"/>
        <w:autoSpaceDN w:val="0"/>
        <w:adjustRightInd w:val="0"/>
        <w:ind w:left="708" w:right="-20"/>
        <w:jc w:val="both"/>
        <w:rPr>
          <w:rFonts w:cs="Arial"/>
          <w:spacing w:val="-4"/>
          <w:sz w:val="20"/>
          <w:szCs w:val="20"/>
          <w:lang w:val="es-MX" w:eastAsia="es-MX"/>
        </w:rPr>
      </w:pPr>
    </w:p>
    <w:p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rsidR="005B691A" w:rsidRDefault="005B691A" w:rsidP="007C395A">
      <w:pPr>
        <w:autoSpaceDE w:val="0"/>
        <w:autoSpaceDN w:val="0"/>
        <w:adjustRightInd w:val="0"/>
        <w:spacing w:before="77"/>
        <w:ind w:left="40" w:right="126"/>
        <w:rPr>
          <w:rFonts w:cs="Arial"/>
          <w:b/>
          <w:bCs/>
          <w:sz w:val="20"/>
          <w:szCs w:val="20"/>
          <w:lang w:val="es-MX" w:eastAsia="es-MX"/>
        </w:rPr>
      </w:pPr>
    </w:p>
    <w:p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rsidR="007C395A" w:rsidRDefault="007C395A" w:rsidP="00327004">
      <w:pPr>
        <w:pStyle w:val="Textoindependiente"/>
        <w:spacing w:line="240" w:lineRule="auto"/>
        <w:ind w:firstLine="142"/>
        <w:rPr>
          <w:rFonts w:eastAsia="Calibri" w:cs="Arial"/>
          <w:b/>
          <w:sz w:val="20"/>
          <w:lang w:val="es-MX" w:eastAsia="en-US"/>
        </w:rPr>
      </w:pPr>
    </w:p>
    <w:p w:rsidR="00CB5FB2" w:rsidRPr="000725E2" w:rsidRDefault="00CB5FB2" w:rsidP="00CB5FB2">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65-594</w:t>
      </w:r>
      <w:r w:rsidRPr="000725E2">
        <w:rPr>
          <w:rFonts w:eastAsia="Calibri" w:cs="Arial"/>
          <w:b/>
          <w:sz w:val="20"/>
          <w:szCs w:val="20"/>
          <w:lang w:val="es-MX" w:eastAsia="en-US"/>
        </w:rPr>
        <w:t xml:space="preserve"> DEL </w:t>
      </w:r>
      <w:r>
        <w:rPr>
          <w:rFonts w:eastAsia="Calibri" w:cs="Arial"/>
          <w:b/>
          <w:sz w:val="20"/>
          <w:szCs w:val="20"/>
          <w:lang w:val="es-MX" w:eastAsia="en-US"/>
        </w:rPr>
        <w:t>13</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NUMERO 83</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w:t>
      </w:r>
    </w:p>
    <w:p w:rsidR="00CB5FB2" w:rsidRPr="00327004" w:rsidRDefault="00CB5FB2" w:rsidP="00CB5FB2">
      <w:pPr>
        <w:autoSpaceDE w:val="0"/>
        <w:autoSpaceDN w:val="0"/>
        <w:adjustRightInd w:val="0"/>
        <w:ind w:left="709"/>
        <w:rPr>
          <w:rFonts w:cs="Arial"/>
          <w:b/>
          <w:bCs/>
          <w:sz w:val="16"/>
          <w:szCs w:val="20"/>
          <w:lang w:val="es-MX" w:eastAsia="es-MX"/>
        </w:rPr>
      </w:pPr>
    </w:p>
    <w:p w:rsidR="007C395A" w:rsidRDefault="00CB5FB2" w:rsidP="00CB5FB2">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Pr>
          <w:rFonts w:cs="Arial"/>
          <w:spacing w:val="-4"/>
          <w:sz w:val="20"/>
          <w:szCs w:val="20"/>
          <w:lang w:val="es-MX" w:eastAsia="es-MX"/>
        </w:rPr>
        <w:t xml:space="preserve"> </w:t>
      </w:r>
      <w:r w:rsidRPr="005B691A">
        <w:rPr>
          <w:rFonts w:cs="Arial"/>
          <w:sz w:val="20"/>
          <w:szCs w:val="20"/>
          <w:lang w:val="es-MX" w:eastAsia="es-MX"/>
        </w:rPr>
        <w:t>Periódico Oficial del Estado.</w:t>
      </w:r>
    </w:p>
    <w:p w:rsidR="000D6027" w:rsidRDefault="000D6027" w:rsidP="000D6027">
      <w:pPr>
        <w:pStyle w:val="Textoindependiente"/>
        <w:spacing w:line="240" w:lineRule="auto"/>
        <w:ind w:firstLine="142"/>
        <w:rPr>
          <w:rFonts w:eastAsia="Calibri" w:cs="Arial"/>
          <w:b/>
          <w:sz w:val="20"/>
          <w:lang w:val="es-MX" w:eastAsia="en-US"/>
        </w:rPr>
      </w:pPr>
    </w:p>
    <w:p w:rsidR="000D6027" w:rsidRPr="000D6027" w:rsidRDefault="000D6027" w:rsidP="000D6027">
      <w:pPr>
        <w:pStyle w:val="Prrafodelista"/>
        <w:numPr>
          <w:ilvl w:val="0"/>
          <w:numId w:val="10"/>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 xml:space="preserve">ARTÍCULOS TRANSITORIOS DEL DECRETO No. 65-626 DEL 23 DE AGOSTO DE 2023 Y PUBLICADO EN EL PERIÓDICO OFICIAL EDICIÓN VESPERTINA NUMERO 101, DEL 23 DE </w:t>
      </w:r>
      <w:r>
        <w:rPr>
          <w:rFonts w:eastAsia="Calibri" w:cs="Arial"/>
          <w:b/>
          <w:sz w:val="20"/>
          <w:szCs w:val="20"/>
          <w:lang w:val="es-MX" w:eastAsia="en-US"/>
        </w:rPr>
        <w:t xml:space="preserve">AGOSTO </w:t>
      </w:r>
      <w:r w:rsidRPr="000D6027">
        <w:rPr>
          <w:rFonts w:eastAsia="Calibri" w:cs="Arial"/>
          <w:b/>
          <w:sz w:val="20"/>
          <w:szCs w:val="20"/>
          <w:lang w:val="es-MX" w:eastAsia="en-US"/>
        </w:rPr>
        <w:t>DE 2023.</w:t>
      </w:r>
    </w:p>
    <w:p w:rsidR="000D6027" w:rsidRPr="000D6027" w:rsidRDefault="000D6027" w:rsidP="000D6027">
      <w:pPr>
        <w:pStyle w:val="Prrafodelista"/>
        <w:autoSpaceDE w:val="0"/>
        <w:autoSpaceDN w:val="0"/>
        <w:adjustRightInd w:val="0"/>
        <w:ind w:left="709" w:right="48"/>
        <w:contextualSpacing/>
        <w:jc w:val="both"/>
        <w:rPr>
          <w:rFonts w:cs="Arial"/>
          <w:b/>
          <w:bCs/>
          <w:sz w:val="16"/>
          <w:szCs w:val="20"/>
          <w:lang w:val="es-MX" w:eastAsia="es-MX"/>
        </w:rPr>
      </w:pPr>
    </w:p>
    <w:p w:rsidR="000D6027" w:rsidRDefault="000D6027" w:rsidP="000D6027">
      <w:pPr>
        <w:autoSpaceDE w:val="0"/>
        <w:autoSpaceDN w:val="0"/>
        <w:adjustRightInd w:val="0"/>
        <w:ind w:left="708" w:right="-20"/>
        <w:jc w:val="both"/>
        <w:rPr>
          <w:rFonts w:cs="Arial"/>
          <w:sz w:val="20"/>
          <w:szCs w:val="20"/>
          <w:lang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0D6027">
        <w:rPr>
          <w:rFonts w:cs="Arial"/>
          <w:sz w:val="20"/>
          <w:szCs w:val="20"/>
          <w:lang w:eastAsia="es-MX"/>
        </w:rPr>
        <w:t>El presente Decreto entrará en vigor a partir de su expedición y será publicado inmediatamente en el Periódico Oficial del Estado.</w:t>
      </w:r>
    </w:p>
    <w:p w:rsidR="00B80F15" w:rsidRDefault="00B80F15" w:rsidP="000D6027">
      <w:pPr>
        <w:autoSpaceDE w:val="0"/>
        <w:autoSpaceDN w:val="0"/>
        <w:adjustRightInd w:val="0"/>
        <w:ind w:left="708" w:right="-20"/>
        <w:jc w:val="both"/>
        <w:rPr>
          <w:rFonts w:cs="Arial"/>
          <w:sz w:val="20"/>
          <w:szCs w:val="20"/>
          <w:lang w:val="es-MX" w:eastAsia="es-MX"/>
        </w:rPr>
      </w:pPr>
    </w:p>
    <w:p w:rsidR="00B80F15" w:rsidRPr="000D6027" w:rsidRDefault="00B80F15" w:rsidP="00B80F15">
      <w:pPr>
        <w:pStyle w:val="Prrafodelista"/>
        <w:numPr>
          <w:ilvl w:val="0"/>
          <w:numId w:val="10"/>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733 DEL 8</w:t>
      </w:r>
      <w:r w:rsidRPr="000D6027">
        <w:rPr>
          <w:rFonts w:eastAsia="Calibri" w:cs="Arial"/>
          <w:b/>
          <w:sz w:val="20"/>
          <w:szCs w:val="20"/>
          <w:lang w:val="es-MX" w:eastAsia="en-US"/>
        </w:rPr>
        <w:t xml:space="preserve"> DE </w:t>
      </w:r>
      <w:r>
        <w:rPr>
          <w:rFonts w:eastAsia="Calibri" w:cs="Arial"/>
          <w:b/>
          <w:sz w:val="20"/>
          <w:szCs w:val="20"/>
          <w:lang w:val="es-MX" w:eastAsia="en-US"/>
        </w:rPr>
        <w:t>NOVIEMBRE</w:t>
      </w:r>
      <w:r w:rsidRPr="000D6027">
        <w:rPr>
          <w:rFonts w:eastAsia="Calibri" w:cs="Arial"/>
          <w:b/>
          <w:sz w:val="20"/>
          <w:szCs w:val="20"/>
          <w:lang w:val="es-MX" w:eastAsia="en-US"/>
        </w:rPr>
        <w:t xml:space="preserve"> DE 2023 Y PUBLICADO EN EL PERIÓDICO OFICIAL </w:t>
      </w:r>
      <w:r>
        <w:rPr>
          <w:rFonts w:eastAsia="Calibri" w:cs="Arial"/>
          <w:b/>
          <w:sz w:val="20"/>
          <w:szCs w:val="20"/>
          <w:lang w:val="es-MX" w:eastAsia="en-US"/>
        </w:rPr>
        <w:t>EXTRAORDINARIO</w:t>
      </w:r>
      <w:r w:rsidRPr="000D6027">
        <w:rPr>
          <w:rFonts w:eastAsia="Calibri" w:cs="Arial"/>
          <w:b/>
          <w:sz w:val="20"/>
          <w:szCs w:val="20"/>
          <w:lang w:val="es-MX" w:eastAsia="en-US"/>
        </w:rPr>
        <w:t xml:space="preserve"> NUMERO </w:t>
      </w:r>
      <w:r>
        <w:rPr>
          <w:rFonts w:eastAsia="Calibri" w:cs="Arial"/>
          <w:b/>
          <w:sz w:val="20"/>
          <w:szCs w:val="20"/>
          <w:lang w:val="es-MX" w:eastAsia="en-US"/>
        </w:rPr>
        <w:t>3</w:t>
      </w:r>
      <w:r w:rsidRPr="000D6027">
        <w:rPr>
          <w:rFonts w:eastAsia="Calibri" w:cs="Arial"/>
          <w:b/>
          <w:sz w:val="20"/>
          <w:szCs w:val="20"/>
          <w:lang w:val="es-MX" w:eastAsia="en-US"/>
        </w:rPr>
        <w:t>0, DEL 2</w:t>
      </w:r>
      <w:r>
        <w:rPr>
          <w:rFonts w:eastAsia="Calibri" w:cs="Arial"/>
          <w:b/>
          <w:sz w:val="20"/>
          <w:szCs w:val="20"/>
          <w:lang w:val="es-MX" w:eastAsia="en-US"/>
        </w:rPr>
        <w:t>7</w:t>
      </w:r>
      <w:r w:rsidRPr="000D6027">
        <w:rPr>
          <w:rFonts w:eastAsia="Calibri" w:cs="Arial"/>
          <w:b/>
          <w:sz w:val="20"/>
          <w:szCs w:val="20"/>
          <w:lang w:val="es-MX" w:eastAsia="en-US"/>
        </w:rPr>
        <w:t xml:space="preserve"> DE </w:t>
      </w:r>
      <w:r>
        <w:rPr>
          <w:rFonts w:eastAsia="Calibri" w:cs="Arial"/>
          <w:b/>
          <w:sz w:val="20"/>
          <w:szCs w:val="20"/>
          <w:lang w:val="es-MX" w:eastAsia="en-US"/>
        </w:rPr>
        <w:t xml:space="preserve">NOVIEMBRE </w:t>
      </w:r>
      <w:r w:rsidRPr="000D6027">
        <w:rPr>
          <w:rFonts w:eastAsia="Calibri" w:cs="Arial"/>
          <w:b/>
          <w:sz w:val="20"/>
          <w:szCs w:val="20"/>
          <w:lang w:val="es-MX" w:eastAsia="en-US"/>
        </w:rPr>
        <w:t>DE 2023.</w:t>
      </w:r>
    </w:p>
    <w:p w:rsidR="00B80F15" w:rsidRPr="000D6027" w:rsidRDefault="00B80F15" w:rsidP="00B80F15">
      <w:pPr>
        <w:pStyle w:val="Prrafodelista"/>
        <w:autoSpaceDE w:val="0"/>
        <w:autoSpaceDN w:val="0"/>
        <w:adjustRightInd w:val="0"/>
        <w:ind w:left="709" w:right="48"/>
        <w:contextualSpacing/>
        <w:jc w:val="both"/>
        <w:rPr>
          <w:rFonts w:cs="Arial"/>
          <w:b/>
          <w:bCs/>
          <w:sz w:val="16"/>
          <w:szCs w:val="20"/>
          <w:lang w:val="es-MX" w:eastAsia="es-MX"/>
        </w:rPr>
      </w:pPr>
    </w:p>
    <w:p w:rsidR="00B80F15" w:rsidRDefault="00B80F15" w:rsidP="00B80F15">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B80F15">
        <w:rPr>
          <w:rFonts w:cs="Arial"/>
          <w:sz w:val="20"/>
          <w:szCs w:val="20"/>
          <w:lang w:val="es-MX" w:eastAsia="es-MX"/>
        </w:rPr>
        <w:t>El presente Decreto entrará en vigor el día siguiente al de su publicación en el Periódico Oficial del Estado.</w:t>
      </w:r>
    </w:p>
    <w:p w:rsidR="0052735B" w:rsidRPr="00640B4E" w:rsidRDefault="0052735B" w:rsidP="00327004">
      <w:pPr>
        <w:pStyle w:val="Textoindependiente"/>
        <w:spacing w:line="240" w:lineRule="auto"/>
        <w:ind w:firstLine="142"/>
        <w:rPr>
          <w:rFonts w:cs="Arial"/>
          <w:b/>
          <w:sz w:val="20"/>
        </w:rPr>
      </w:pPr>
      <w:r w:rsidRPr="00B420E3">
        <w:rPr>
          <w:rFonts w:eastAsia="Calibri" w:cs="Arial"/>
          <w:b/>
          <w:sz w:val="20"/>
          <w:lang w:val="es-MX" w:eastAsia="en-US"/>
        </w:rPr>
        <w:br w:type="page"/>
      </w:r>
      <w:r w:rsidRPr="00640B4E">
        <w:rPr>
          <w:rFonts w:cs="Arial"/>
          <w:b/>
          <w:sz w:val="20"/>
        </w:rPr>
        <w:lastRenderedPageBreak/>
        <w:t xml:space="preserve">LEY DE AGUAS DEL ESTADO DE TAMAULIPAS. </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w:t>
      </w:r>
      <w:smartTag w:uri="urn:schemas-microsoft-com:office:smarttags" w:element="PersonName">
        <w:smartTagPr>
          <w:attr w:name="ProductID" w:val="LA LEY"/>
        </w:smartTagPr>
        <w:r w:rsidRPr="00640B4E">
          <w:rPr>
            <w:rFonts w:cs="Arial"/>
            <w:sz w:val="20"/>
            <w:szCs w:val="20"/>
          </w:rPr>
          <w:t xml:space="preserve">la </w:t>
        </w:r>
        <w:r w:rsidRPr="00640B4E">
          <w:rPr>
            <w:rFonts w:cs="Arial"/>
            <w:i/>
            <w:sz w:val="20"/>
            <w:szCs w:val="20"/>
          </w:rPr>
          <w:t>Ley</w:t>
        </w:r>
      </w:smartTag>
      <w:r w:rsidRPr="00640B4E">
        <w:rPr>
          <w:rFonts w:cs="Arial"/>
          <w:i/>
          <w:sz w:val="20"/>
          <w:szCs w:val="20"/>
        </w:rPr>
        <w:t xml:space="preserve"> del Servicio Público de Agua Potable, Drenaje, Alcantarillado, Tratamiento y Disposición de las Aguas Tratadas del Estado de Tamaulipas</w:t>
      </w:r>
      <w:r w:rsidRPr="00640B4E">
        <w:rPr>
          <w:rFonts w:cs="Arial"/>
          <w:sz w:val="20"/>
          <w:szCs w:val="20"/>
        </w:rPr>
        <w:t xml:space="preserve">,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52735B" w:rsidRPr="00640B4E" w:rsidRDefault="0052735B">
      <w:pPr>
        <w:jc w:val="center"/>
        <w:rPr>
          <w:rFonts w:cs="Arial"/>
          <w:b/>
          <w:sz w:val="20"/>
          <w:szCs w:val="20"/>
        </w:rPr>
      </w:pPr>
    </w:p>
    <w:p w:rsidR="0052735B" w:rsidRPr="00640B4E" w:rsidRDefault="0052735B">
      <w:pPr>
        <w:jc w:val="center"/>
        <w:rPr>
          <w:rFonts w:cs="Arial"/>
          <w:b/>
          <w:sz w:val="20"/>
          <w:szCs w:val="20"/>
        </w:rPr>
      </w:pPr>
      <w:r w:rsidRPr="00640B4E">
        <w:rPr>
          <w:rFonts w:cs="Arial"/>
          <w:b/>
          <w:sz w:val="20"/>
          <w:szCs w:val="20"/>
        </w:rPr>
        <w:t>R E F O R M A S:</w:t>
      </w:r>
    </w:p>
    <w:p w:rsidR="0052735B" w:rsidRPr="00640B4E" w:rsidRDefault="0052735B">
      <w:pPr>
        <w:jc w:val="center"/>
        <w:rPr>
          <w:rFonts w:cs="Arial"/>
          <w:b/>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reforma la fracción IV del párrafo 1 del artículo 28 y la fracción III del párrafo 1 del artículo 29.</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2.</w:t>
      </w:r>
      <w:r>
        <w:rPr>
          <w:rFonts w:cs="Arial"/>
          <w:sz w:val="20"/>
        </w:rPr>
        <w:tab/>
      </w:r>
      <w:r w:rsidR="0052735B" w:rsidRPr="00640B4E">
        <w:rPr>
          <w:rFonts w:cs="Arial"/>
          <w:sz w:val="20"/>
        </w:rPr>
        <w:t>Decreto No. LIX-966,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adiciona el párrafo 3 al artículo 141.</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reforman los artículos 2 fracción IX; 4 fracción VI; </w:t>
      </w:r>
      <w:r>
        <w:rPr>
          <w:sz w:val="20"/>
          <w:szCs w:val="20"/>
        </w:rPr>
        <w:t>6</w:t>
      </w:r>
      <w:r w:rsidR="0052735B" w:rsidRPr="00640B4E">
        <w:rPr>
          <w:sz w:val="20"/>
          <w:szCs w:val="20"/>
        </w:rPr>
        <w:t xml:space="preserve"> fracción XXVIII; 141 párrafo 1; 142 párrafo 1; 143; y 145 párrafo 1; y se adicionan la literal h a la fracción IV del artículo 140; los párrafos 2 y 3 al artículo 142; y el párrafo 2 al artículo 145.</w:t>
      </w:r>
    </w:p>
    <w:p w:rsidR="00865DA6" w:rsidRPr="00640B4E" w:rsidRDefault="00865DA6" w:rsidP="00865DA6">
      <w:pPr>
        <w:rPr>
          <w:rFonts w:cs="Arial"/>
          <w:sz w:val="20"/>
          <w:szCs w:val="20"/>
          <w:lang w:eastAsia="en-US"/>
        </w:rPr>
      </w:pPr>
    </w:p>
    <w:p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rsidR="00865DA6" w:rsidRPr="00640B4E" w:rsidRDefault="007F01D6" w:rsidP="00865DA6">
      <w:pPr>
        <w:pStyle w:val="Sangra3detindependiente"/>
        <w:tabs>
          <w:tab w:val="left" w:pos="1276"/>
        </w:tabs>
        <w:ind w:left="1276"/>
        <w:rPr>
          <w:sz w:val="20"/>
          <w:szCs w:val="20"/>
        </w:rPr>
      </w:pPr>
      <w:r w:rsidRPr="00640B4E">
        <w:rPr>
          <w:sz w:val="20"/>
          <w:szCs w:val="20"/>
        </w:rPr>
        <w:t>Se adiciona un párrafo 4 al artículo 141.</w:t>
      </w:r>
    </w:p>
    <w:p w:rsidR="00EB3B31" w:rsidRPr="00640B4E" w:rsidRDefault="00EB3B31" w:rsidP="00952056">
      <w:pPr>
        <w:pStyle w:val="Sangra3detindependiente"/>
        <w:tabs>
          <w:tab w:val="left" w:pos="1276"/>
        </w:tabs>
        <w:ind w:left="0"/>
        <w:rPr>
          <w:sz w:val="20"/>
          <w:szCs w:val="20"/>
        </w:rPr>
      </w:pPr>
    </w:p>
    <w:p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Se reforman los artículos 6, fracciones II, XIV, XLIII y XLIV; 13, fracciones XXVII y XXVIII; 169 y 170; se adiciona la fracción XLV al artículo 6 y las fracciones XXIX y XXX al artículo 13; y se reforma la denominación del Título Noveno y se recorre el actual para pasar a ser Título Décimo.</w:t>
      </w:r>
    </w:p>
    <w:p w:rsidR="009D0663" w:rsidRPr="00640B4E" w:rsidRDefault="009D0663" w:rsidP="009D0663">
      <w:pPr>
        <w:rPr>
          <w:rFonts w:cs="Arial"/>
          <w:sz w:val="20"/>
          <w:szCs w:val="20"/>
          <w:lang w:eastAsia="en-US"/>
        </w:rPr>
      </w:pPr>
    </w:p>
    <w:p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rsidR="0052735B" w:rsidRDefault="009D0663" w:rsidP="009D0663">
      <w:pPr>
        <w:tabs>
          <w:tab w:val="left" w:pos="2490"/>
        </w:tabs>
        <w:ind w:left="1276"/>
        <w:jc w:val="both"/>
        <w:rPr>
          <w:rFonts w:cs="Arial"/>
          <w:sz w:val="20"/>
          <w:szCs w:val="20"/>
        </w:rPr>
      </w:pPr>
      <w:r w:rsidRPr="00640B4E">
        <w:rPr>
          <w:rFonts w:cs="Arial"/>
          <w:bCs/>
          <w:sz w:val="20"/>
          <w:szCs w:val="20"/>
        </w:rPr>
        <w:t xml:space="preserve">Se reforman </w:t>
      </w:r>
      <w:r w:rsidRPr="00640B4E">
        <w:rPr>
          <w:rFonts w:cs="Arial"/>
          <w:sz w:val="20"/>
          <w:szCs w:val="20"/>
        </w:rPr>
        <w:t>los artículos 1 fracciones IV, V y VI, 2 fracciones XXI a la LXIX, 6 fracciones XLIV y XLV, 15 fracciones I, XXXIX y XL, 16, 18 fracciones I y V, y 143; y se adicionan los párrafos 3 y 4 del artículo 1, las fracciones LXX, LXXI, LXXII, LXXIII y LXIV del artículo 2, XLVI, XLVII, XLVIII y XLIX del artículo 6, XLI del artículo 15, el párrafo 2 del artículo 22, el párrafo 4 del artículo 23 y la fracción IV del artículo 24.</w:t>
      </w:r>
    </w:p>
    <w:p w:rsidR="00731546" w:rsidRDefault="00731546" w:rsidP="009D0663">
      <w:pPr>
        <w:tabs>
          <w:tab w:val="left" w:pos="2490"/>
        </w:tabs>
        <w:ind w:left="1276"/>
        <w:jc w:val="both"/>
        <w:rPr>
          <w:rFonts w:cs="Arial"/>
          <w:sz w:val="20"/>
          <w:szCs w:val="20"/>
        </w:rPr>
      </w:pPr>
    </w:p>
    <w:p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rsidR="00731546" w:rsidRDefault="00731546" w:rsidP="009D0663">
      <w:pPr>
        <w:tabs>
          <w:tab w:val="left" w:pos="2490"/>
        </w:tabs>
        <w:ind w:left="1276"/>
        <w:jc w:val="both"/>
        <w:rPr>
          <w:rFonts w:cs="Arial"/>
          <w:sz w:val="20"/>
          <w:szCs w:val="20"/>
        </w:rPr>
      </w:pPr>
      <w:r w:rsidRPr="00731546">
        <w:rPr>
          <w:rFonts w:cs="Arial"/>
          <w:sz w:val="20"/>
          <w:szCs w:val="20"/>
        </w:rPr>
        <w:t>Se reforma el párrafo 3 del artículo 141</w:t>
      </w:r>
      <w:r>
        <w:rPr>
          <w:rFonts w:cs="Arial"/>
          <w:sz w:val="20"/>
          <w:szCs w:val="20"/>
        </w:rPr>
        <w:t>.</w:t>
      </w:r>
    </w:p>
    <w:p w:rsidR="003C60F2" w:rsidRDefault="003C60F2" w:rsidP="009D0663">
      <w:pPr>
        <w:tabs>
          <w:tab w:val="left" w:pos="2490"/>
        </w:tabs>
        <w:ind w:left="1276"/>
        <w:jc w:val="both"/>
        <w:rPr>
          <w:rFonts w:cs="Arial"/>
          <w:sz w:val="20"/>
          <w:szCs w:val="20"/>
        </w:rPr>
      </w:pPr>
    </w:p>
    <w:p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Se reforma el artículo 2 párrafo único y las fracciones LXXIII y LXXIV; y se adicionan la fracción LXXV al artículo 2, y el Título Décimo denominado “De la Investigación y Desarrollo Tecnológico del Agua” con el  artículo 203</w:t>
      </w:r>
      <w:r>
        <w:rPr>
          <w:rFonts w:cs="Arial"/>
          <w:sz w:val="20"/>
          <w:szCs w:val="20"/>
          <w:lang w:eastAsia="en-US"/>
        </w:rPr>
        <w:t>.</w:t>
      </w:r>
    </w:p>
    <w:p w:rsidR="00612F0B" w:rsidRDefault="00612F0B" w:rsidP="009D0663">
      <w:pPr>
        <w:tabs>
          <w:tab w:val="left" w:pos="2490"/>
        </w:tabs>
        <w:ind w:left="1276"/>
        <w:jc w:val="both"/>
        <w:rPr>
          <w:rFonts w:cs="Arial"/>
          <w:sz w:val="20"/>
          <w:szCs w:val="20"/>
          <w:lang w:eastAsia="en-US"/>
        </w:rPr>
      </w:pPr>
    </w:p>
    <w:p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lastRenderedPageBreak/>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rsidR="00612F0B" w:rsidRDefault="002D75A9" w:rsidP="00BA63DD">
      <w:pPr>
        <w:autoSpaceDE w:val="0"/>
        <w:autoSpaceDN w:val="0"/>
        <w:adjustRightInd w:val="0"/>
        <w:ind w:left="1276"/>
        <w:jc w:val="both"/>
        <w:rPr>
          <w:rFonts w:cs="Arial"/>
          <w:sz w:val="20"/>
          <w:szCs w:val="20"/>
          <w:lang w:eastAsia="es-MX"/>
        </w:rPr>
      </w:pPr>
      <w:r w:rsidRPr="00BA63DD">
        <w:rPr>
          <w:rFonts w:cs="Arial"/>
          <w:sz w:val="20"/>
          <w:szCs w:val="20"/>
          <w:lang w:eastAsia="es-MX"/>
        </w:rPr>
        <w:t>Se reforman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fracción XV, 161 y 162 párrafo 2; y se adicionan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rsidR="005D443A" w:rsidRPr="006A41C5" w:rsidRDefault="005D443A" w:rsidP="00BA63DD">
      <w:pPr>
        <w:autoSpaceDE w:val="0"/>
        <w:autoSpaceDN w:val="0"/>
        <w:adjustRightInd w:val="0"/>
        <w:ind w:left="1276"/>
        <w:jc w:val="both"/>
        <w:rPr>
          <w:rFonts w:cs="Arial"/>
          <w:sz w:val="14"/>
          <w:szCs w:val="20"/>
          <w:lang w:eastAsia="es-MX"/>
        </w:rPr>
      </w:pPr>
    </w:p>
    <w:p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rsidR="005D443A" w:rsidRDefault="005D443A" w:rsidP="005D443A">
      <w:pPr>
        <w:autoSpaceDE w:val="0"/>
        <w:autoSpaceDN w:val="0"/>
        <w:adjustRightInd w:val="0"/>
        <w:ind w:left="1276"/>
        <w:jc w:val="both"/>
        <w:rPr>
          <w:rFonts w:cs="Arial"/>
          <w:sz w:val="20"/>
          <w:szCs w:val="20"/>
        </w:rPr>
      </w:pPr>
      <w:r w:rsidRPr="005D443A">
        <w:rPr>
          <w:rFonts w:cs="Arial"/>
          <w:sz w:val="20"/>
          <w:szCs w:val="20"/>
        </w:rPr>
        <w:t>Se reforman diversas disposiciones de la Ley de Aguas del Estado de Tamaulipas, para homologar la nomenclatura de las Secretarías que establece la Ley Orgánica de la Administración Pública del Estado de Tamaulipas (artículo 10).</w:t>
      </w:r>
    </w:p>
    <w:p w:rsidR="006D4EFD" w:rsidRPr="006A41C5" w:rsidRDefault="006D4EFD" w:rsidP="005D443A">
      <w:pPr>
        <w:autoSpaceDE w:val="0"/>
        <w:autoSpaceDN w:val="0"/>
        <w:adjustRightInd w:val="0"/>
        <w:ind w:left="1276"/>
        <w:jc w:val="both"/>
        <w:rPr>
          <w:rFonts w:cs="Arial"/>
          <w:sz w:val="14"/>
          <w:szCs w:val="20"/>
        </w:rPr>
      </w:pPr>
    </w:p>
    <w:p w:rsidR="006D4EFD" w:rsidRPr="00164691" w:rsidRDefault="006D4EFD" w:rsidP="00164691">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rsidR="006D4EFD" w:rsidRPr="006D4EFD" w:rsidRDefault="006D4EFD" w:rsidP="006D4EFD">
      <w:pPr>
        <w:ind w:left="1276"/>
        <w:jc w:val="both"/>
        <w:rPr>
          <w:rFonts w:cs="Arial"/>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Se reforma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rsidR="006D4EFD" w:rsidRPr="006A41C5" w:rsidRDefault="006D4EFD" w:rsidP="005D443A">
      <w:pPr>
        <w:autoSpaceDE w:val="0"/>
        <w:autoSpaceDN w:val="0"/>
        <w:adjustRightInd w:val="0"/>
        <w:ind w:left="1276"/>
        <w:jc w:val="both"/>
        <w:rPr>
          <w:rFonts w:cs="Arial"/>
          <w:sz w:val="14"/>
          <w:szCs w:val="20"/>
          <w:lang w:eastAsia="en-US"/>
        </w:rPr>
      </w:pPr>
    </w:p>
    <w:p w:rsidR="00FA447B" w:rsidRPr="00164691" w:rsidRDefault="00FA447B" w:rsidP="00FA447B">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Se reforman, el párrafo 3, del artículo 141; y, el párrafo 2, del artículo 146</w:t>
      </w:r>
      <w:r>
        <w:rPr>
          <w:rFonts w:cs="Arial"/>
          <w:sz w:val="20"/>
          <w:szCs w:val="20"/>
        </w:rPr>
        <w:t>.</w:t>
      </w:r>
    </w:p>
    <w:p w:rsidR="008927E8" w:rsidRPr="006A41C5" w:rsidRDefault="008927E8" w:rsidP="00FA447B">
      <w:pPr>
        <w:autoSpaceDE w:val="0"/>
        <w:autoSpaceDN w:val="0"/>
        <w:adjustRightInd w:val="0"/>
        <w:ind w:left="1276"/>
        <w:jc w:val="both"/>
        <w:rPr>
          <w:rFonts w:cs="Arial"/>
          <w:sz w:val="14"/>
          <w:szCs w:val="20"/>
          <w:lang w:eastAsia="en-US"/>
        </w:rPr>
      </w:pPr>
    </w:p>
    <w:p w:rsidR="008927E8" w:rsidRPr="00164691" w:rsidRDefault="008927E8" w:rsidP="008927E8">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Se reforma el artículo 142, párrafo 2.</w:t>
      </w:r>
    </w:p>
    <w:p w:rsidR="008927E8" w:rsidRPr="006A41C5" w:rsidRDefault="008927E8" w:rsidP="00FA447B">
      <w:pPr>
        <w:autoSpaceDE w:val="0"/>
        <w:autoSpaceDN w:val="0"/>
        <w:adjustRightInd w:val="0"/>
        <w:ind w:left="1276"/>
        <w:jc w:val="both"/>
        <w:rPr>
          <w:rFonts w:cs="Arial"/>
          <w:sz w:val="14"/>
          <w:szCs w:val="20"/>
          <w:lang w:eastAsia="en-US"/>
        </w:rPr>
      </w:pPr>
    </w:p>
    <w:p w:rsidR="000725E2" w:rsidRPr="00164691" w:rsidRDefault="000725E2" w:rsidP="000725E2">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Se reforma el artículo 96 numeral 1.</w:t>
      </w:r>
    </w:p>
    <w:p w:rsidR="00B51A94" w:rsidRPr="006A41C5" w:rsidRDefault="00B51A94" w:rsidP="000725E2">
      <w:pPr>
        <w:autoSpaceDE w:val="0"/>
        <w:autoSpaceDN w:val="0"/>
        <w:adjustRightInd w:val="0"/>
        <w:ind w:left="1276"/>
        <w:jc w:val="both"/>
        <w:rPr>
          <w:rFonts w:cs="Arial"/>
          <w:bCs/>
          <w:sz w:val="14"/>
          <w:szCs w:val="20"/>
        </w:rPr>
      </w:pPr>
    </w:p>
    <w:p w:rsidR="00B51A94" w:rsidRPr="00164691" w:rsidRDefault="00B51A94" w:rsidP="00B51A94">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Se reforma el artículo 129</w:t>
      </w:r>
      <w:r>
        <w:rPr>
          <w:rFonts w:cs="Arial"/>
          <w:sz w:val="20"/>
          <w:szCs w:val="20"/>
          <w:lang w:bidi="es-ES"/>
        </w:rPr>
        <w:t>.</w:t>
      </w:r>
    </w:p>
    <w:p w:rsidR="000725E2" w:rsidRPr="006A41C5" w:rsidRDefault="000725E2" w:rsidP="00FA447B">
      <w:pPr>
        <w:autoSpaceDE w:val="0"/>
        <w:autoSpaceDN w:val="0"/>
        <w:adjustRightInd w:val="0"/>
        <w:ind w:left="1276"/>
        <w:jc w:val="both"/>
        <w:rPr>
          <w:rFonts w:cs="Arial"/>
          <w:sz w:val="14"/>
          <w:szCs w:val="20"/>
          <w:lang w:eastAsia="en-US"/>
        </w:rPr>
      </w:pPr>
    </w:p>
    <w:p w:rsidR="00C36676" w:rsidRPr="00164691" w:rsidRDefault="00C36676" w:rsidP="00C36676">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Se reforman las fracciones I y II del párrafo 1, al artículo 192</w:t>
      </w:r>
      <w:r>
        <w:rPr>
          <w:rFonts w:cs="Arial"/>
          <w:sz w:val="20"/>
          <w:szCs w:val="20"/>
          <w:lang w:eastAsia="en-US"/>
        </w:rPr>
        <w:t>.</w:t>
      </w:r>
    </w:p>
    <w:p w:rsidR="00EC2629" w:rsidRPr="006A41C5" w:rsidRDefault="00EC2629" w:rsidP="00EC2629">
      <w:pPr>
        <w:autoSpaceDE w:val="0"/>
        <w:autoSpaceDN w:val="0"/>
        <w:adjustRightInd w:val="0"/>
        <w:jc w:val="both"/>
        <w:rPr>
          <w:rFonts w:cs="Arial"/>
          <w:sz w:val="14"/>
          <w:szCs w:val="20"/>
          <w:lang w:eastAsia="en-US"/>
        </w:rPr>
      </w:pPr>
    </w:p>
    <w:p w:rsidR="00EC2629" w:rsidRDefault="00EC2629" w:rsidP="00EC2629">
      <w:pPr>
        <w:pStyle w:val="Prrafodelista"/>
        <w:numPr>
          <w:ilvl w:val="0"/>
          <w:numId w:val="69"/>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Se ref</w:t>
      </w:r>
      <w:r>
        <w:rPr>
          <w:rFonts w:cs="Arial"/>
          <w:sz w:val="20"/>
          <w:szCs w:val="20"/>
          <w:lang w:eastAsia="en-US"/>
        </w:rPr>
        <w:t>orma el artículo 2, fracción IX.</w:t>
      </w:r>
      <w:r w:rsidRPr="006D4EFD">
        <w:rPr>
          <w:rFonts w:cs="Arial"/>
          <w:sz w:val="20"/>
          <w:szCs w:val="20"/>
          <w:lang w:eastAsia="en-US"/>
        </w:rPr>
        <w:t xml:space="preserve"> </w:t>
      </w:r>
    </w:p>
    <w:p w:rsidR="008C7C9A" w:rsidRPr="006A41C5" w:rsidRDefault="008C7C9A" w:rsidP="00EC2629">
      <w:pPr>
        <w:pStyle w:val="Prrafodelista"/>
        <w:autoSpaceDE w:val="0"/>
        <w:autoSpaceDN w:val="0"/>
        <w:adjustRightInd w:val="0"/>
        <w:ind w:left="1276"/>
        <w:jc w:val="both"/>
        <w:rPr>
          <w:rFonts w:cs="Arial"/>
          <w:sz w:val="14"/>
          <w:szCs w:val="20"/>
          <w:lang w:eastAsia="en-US"/>
        </w:rPr>
      </w:pPr>
    </w:p>
    <w:p w:rsidR="008C7C9A" w:rsidRDefault="008C7C9A" w:rsidP="008C7C9A">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rsidR="006A41C5" w:rsidRPr="006A41C5" w:rsidRDefault="006A41C5" w:rsidP="008C7C9A">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rsidR="006A41C5" w:rsidRPr="006A41C5" w:rsidRDefault="006A41C5" w:rsidP="006A41C5">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65-185,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rsidR="00327004" w:rsidRDefault="00327004" w:rsidP="00327004">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lastRenderedPageBreak/>
        <w:t>Decreto No. 65-360, del 24 de agosto de 2022.</w:t>
      </w:r>
    </w:p>
    <w:p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rsidR="00327004" w:rsidRDefault="00327004" w:rsidP="00327004">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r</w:t>
      </w:r>
      <w:r w:rsidRPr="00327004">
        <w:rPr>
          <w:rFonts w:cs="Arial"/>
          <w:spacing w:val="-5"/>
          <w:sz w:val="20"/>
          <w:szCs w:val="20"/>
          <w:lang w:val="es-MX" w:eastAsia="es-MX"/>
        </w:rPr>
        <w:t>e</w:t>
      </w:r>
      <w:r w:rsidRPr="00327004">
        <w:rPr>
          <w:rFonts w:cs="Arial"/>
          <w:spacing w:val="-3"/>
          <w:sz w:val="20"/>
          <w:szCs w:val="20"/>
          <w:lang w:val="es-MX" w:eastAsia="es-MX"/>
        </w:rPr>
        <w:t>f</w:t>
      </w:r>
      <w:r w:rsidRPr="00327004">
        <w:rPr>
          <w:rFonts w:cs="Arial"/>
          <w:spacing w:val="-4"/>
          <w:sz w:val="20"/>
          <w:szCs w:val="20"/>
          <w:lang w:val="es-MX" w:eastAsia="es-MX"/>
        </w:rPr>
        <w:t>orma</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rsidR="008C61BE" w:rsidRDefault="008C61BE" w:rsidP="00327004">
      <w:pPr>
        <w:pStyle w:val="Prrafodelista"/>
        <w:autoSpaceDE w:val="0"/>
        <w:autoSpaceDN w:val="0"/>
        <w:adjustRightInd w:val="0"/>
        <w:ind w:left="1276"/>
        <w:jc w:val="both"/>
        <w:rPr>
          <w:rFonts w:cs="Arial"/>
          <w:sz w:val="20"/>
          <w:szCs w:val="20"/>
          <w:lang w:eastAsia="en-US"/>
        </w:rPr>
      </w:pPr>
    </w:p>
    <w:p w:rsidR="008C61BE" w:rsidRDefault="008C61BE" w:rsidP="008C61BE">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r w:rsidR="008C61BE">
        <w:rPr>
          <w:rFonts w:cs="Arial"/>
          <w:sz w:val="20"/>
          <w:szCs w:val="20"/>
          <w:lang w:eastAsia="en-US"/>
        </w:rPr>
        <w:t>Edición Vespertina Extraordinaria Número 27, del 12 de diciembre de 2022.</w:t>
      </w:r>
    </w:p>
    <w:p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165EC2">
        <w:rPr>
          <w:rFonts w:cs="Arial"/>
          <w:b/>
          <w:i/>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165EC2">
        <w:rPr>
          <w:rFonts w:cs="Arial"/>
          <w:b/>
          <w:i/>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rsidR="008C61BE" w:rsidRDefault="008C61BE" w:rsidP="008C61BE">
      <w:pPr>
        <w:pStyle w:val="Prrafodelista"/>
        <w:autoSpaceDE w:val="0"/>
        <w:autoSpaceDN w:val="0"/>
        <w:adjustRightInd w:val="0"/>
        <w:ind w:left="1276"/>
        <w:jc w:val="both"/>
        <w:rPr>
          <w:rFonts w:cs="Arial"/>
          <w:sz w:val="20"/>
          <w:szCs w:val="20"/>
          <w:lang w:eastAsia="en-US"/>
        </w:rPr>
      </w:pPr>
    </w:p>
    <w:p w:rsidR="00165EC2" w:rsidRDefault="00165EC2" w:rsidP="00165EC2">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65-594, del 13 de junio de 2023.</w:t>
      </w:r>
    </w:p>
    <w:p w:rsidR="00165EC2" w:rsidRDefault="00165EC2" w:rsidP="00165EC2">
      <w:pPr>
        <w:pStyle w:val="Prrafodelista"/>
        <w:autoSpaceDE w:val="0"/>
        <w:autoSpaceDN w:val="0"/>
        <w:adjustRightInd w:val="0"/>
        <w:ind w:left="1276"/>
        <w:jc w:val="both"/>
        <w:rPr>
          <w:rFonts w:cs="Arial"/>
          <w:sz w:val="20"/>
          <w:szCs w:val="20"/>
          <w:lang w:eastAsia="en-US"/>
        </w:rPr>
      </w:pPr>
      <w:r>
        <w:rPr>
          <w:rFonts w:cs="Arial"/>
          <w:sz w:val="20"/>
          <w:szCs w:val="20"/>
          <w:lang w:eastAsia="en-US"/>
        </w:rPr>
        <w:t>P.O. No. 83, del 12 de julio de 2023.</w:t>
      </w:r>
    </w:p>
    <w:p w:rsidR="00165EC2" w:rsidRDefault="00165EC2" w:rsidP="00165EC2">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165EC2">
        <w:rPr>
          <w:rFonts w:cs="Arial"/>
          <w:spacing w:val="-4"/>
          <w:sz w:val="20"/>
          <w:szCs w:val="20"/>
          <w:lang w:val="es-MX" w:eastAsia="es-MX"/>
        </w:rPr>
        <w:t xml:space="preserve">Se </w:t>
      </w:r>
      <w:r w:rsidRPr="00165EC2">
        <w:rPr>
          <w:rFonts w:cs="Arial"/>
          <w:b/>
          <w:i/>
          <w:spacing w:val="-4"/>
          <w:sz w:val="20"/>
          <w:szCs w:val="20"/>
          <w:lang w:val="es-MX" w:eastAsia="es-MX"/>
        </w:rPr>
        <w:t>reforma</w:t>
      </w:r>
      <w:r w:rsidRPr="00165EC2">
        <w:rPr>
          <w:rFonts w:cs="Arial"/>
          <w:spacing w:val="-4"/>
          <w:sz w:val="20"/>
          <w:szCs w:val="20"/>
          <w:lang w:val="es-MX" w:eastAsia="es-MX"/>
        </w:rPr>
        <w:t xml:space="preserve"> el artículo 2, fracción II</w:t>
      </w:r>
      <w:r>
        <w:rPr>
          <w:rFonts w:cs="Arial"/>
          <w:spacing w:val="-4"/>
          <w:sz w:val="20"/>
          <w:szCs w:val="20"/>
          <w:lang w:val="es-MX" w:eastAsia="es-MX"/>
        </w:rPr>
        <w:t>.</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p>
    <w:p w:rsidR="000D6027" w:rsidRDefault="000D6027" w:rsidP="000D6027">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65-626, del 23 de agosto de 2023.</w:t>
      </w:r>
    </w:p>
    <w:p w:rsidR="000D6027" w:rsidRDefault="000D6027" w:rsidP="000D6027">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No. 101, del 23 de agosto de 2023.</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r w:rsidRPr="000D6027">
        <w:rPr>
          <w:rFonts w:cs="Arial"/>
          <w:b/>
          <w:spacing w:val="-4"/>
          <w:sz w:val="20"/>
          <w:szCs w:val="20"/>
          <w:lang w:eastAsia="es-MX"/>
        </w:rPr>
        <w:t>ARTÍCULO PRIMERO</w:t>
      </w:r>
      <w:r w:rsidRPr="000D6027">
        <w:rPr>
          <w:rFonts w:cs="Arial"/>
          <w:spacing w:val="-4"/>
          <w:sz w:val="20"/>
          <w:szCs w:val="20"/>
          <w:lang w:eastAsia="es-MX"/>
        </w:rPr>
        <w:t xml:space="preserve">. Se </w:t>
      </w:r>
      <w:r w:rsidRPr="000D6027">
        <w:rPr>
          <w:rFonts w:cs="Arial"/>
          <w:b/>
          <w:i/>
          <w:spacing w:val="-4"/>
          <w:sz w:val="20"/>
          <w:szCs w:val="20"/>
          <w:lang w:eastAsia="es-MX"/>
        </w:rPr>
        <w:t xml:space="preserve">reforman </w:t>
      </w:r>
      <w:r w:rsidRPr="000D6027">
        <w:rPr>
          <w:rFonts w:cs="Arial"/>
          <w:spacing w:val="-4"/>
          <w:sz w:val="20"/>
          <w:szCs w:val="20"/>
          <w:lang w:eastAsia="es-MX"/>
        </w:rPr>
        <w:t>los artículos 28, párrafo 1, fracción IV; y 29, párrafo 1, fracción III</w:t>
      </w:r>
      <w:r>
        <w:rPr>
          <w:rFonts w:cs="Arial"/>
          <w:spacing w:val="-4"/>
          <w:sz w:val="20"/>
          <w:szCs w:val="20"/>
          <w:lang w:eastAsia="es-MX"/>
        </w:rPr>
        <w:t>.</w:t>
      </w:r>
    </w:p>
    <w:p w:rsidR="00165EC2" w:rsidRDefault="00165EC2" w:rsidP="008C61BE">
      <w:pPr>
        <w:pStyle w:val="Prrafodelista"/>
        <w:autoSpaceDE w:val="0"/>
        <w:autoSpaceDN w:val="0"/>
        <w:adjustRightInd w:val="0"/>
        <w:ind w:left="1276"/>
        <w:jc w:val="both"/>
        <w:rPr>
          <w:rFonts w:cs="Arial"/>
          <w:sz w:val="20"/>
          <w:szCs w:val="20"/>
          <w:lang w:eastAsia="en-US"/>
        </w:rPr>
      </w:pPr>
    </w:p>
    <w:p w:rsidR="00B80F15" w:rsidRDefault="00B80F15" w:rsidP="00B80F1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65-733, del 8 de noviembre de 2023.</w:t>
      </w:r>
    </w:p>
    <w:p w:rsidR="00B80F15" w:rsidRDefault="00B80F15" w:rsidP="00B80F15">
      <w:pPr>
        <w:pStyle w:val="Prrafodelista"/>
        <w:autoSpaceDE w:val="0"/>
        <w:autoSpaceDN w:val="0"/>
        <w:adjustRightInd w:val="0"/>
        <w:ind w:left="1276"/>
        <w:jc w:val="both"/>
        <w:rPr>
          <w:rFonts w:cs="Arial"/>
          <w:sz w:val="20"/>
          <w:szCs w:val="20"/>
          <w:lang w:eastAsia="en-US"/>
        </w:rPr>
      </w:pPr>
      <w:r>
        <w:rPr>
          <w:rFonts w:cs="Arial"/>
          <w:sz w:val="20"/>
          <w:szCs w:val="20"/>
          <w:lang w:eastAsia="en-US"/>
        </w:rPr>
        <w:t>P.O. Extraordinario No. 30, del 27 de noviembre de 2023.</w:t>
      </w:r>
    </w:p>
    <w:p w:rsidR="00B80F15" w:rsidRPr="00B80F15" w:rsidRDefault="00B80F15" w:rsidP="008C61BE">
      <w:pPr>
        <w:pStyle w:val="Prrafodelista"/>
        <w:autoSpaceDE w:val="0"/>
        <w:autoSpaceDN w:val="0"/>
        <w:adjustRightInd w:val="0"/>
        <w:ind w:left="1276"/>
        <w:jc w:val="both"/>
        <w:rPr>
          <w:rFonts w:cs="Arial"/>
          <w:sz w:val="20"/>
          <w:szCs w:val="20"/>
          <w:lang w:eastAsia="en-US"/>
        </w:rPr>
      </w:pPr>
      <w:r w:rsidRPr="00B80F15">
        <w:rPr>
          <w:rFonts w:cs="Arial"/>
          <w:b/>
          <w:bCs/>
          <w:spacing w:val="-4"/>
          <w:sz w:val="20"/>
          <w:szCs w:val="20"/>
          <w:lang w:val="es-MX" w:eastAsia="es-MX"/>
        </w:rPr>
        <w:t xml:space="preserve">ARTÍCULO ÚNICO. </w:t>
      </w:r>
      <w:r w:rsidRPr="00B80F15">
        <w:rPr>
          <w:rFonts w:cs="Arial"/>
          <w:spacing w:val="-4"/>
          <w:sz w:val="20"/>
          <w:szCs w:val="20"/>
          <w:lang w:val="es-MX" w:eastAsia="es-MX"/>
        </w:rPr>
        <w:t xml:space="preserve">Se </w:t>
      </w:r>
      <w:r w:rsidRPr="002A5B79">
        <w:rPr>
          <w:rFonts w:cs="Arial"/>
          <w:b/>
          <w:i/>
          <w:spacing w:val="-4"/>
          <w:sz w:val="20"/>
          <w:szCs w:val="20"/>
          <w:lang w:val="es-MX" w:eastAsia="es-MX"/>
        </w:rPr>
        <w:t>reforma</w:t>
      </w:r>
      <w:r w:rsidRPr="00B80F15">
        <w:rPr>
          <w:rFonts w:cs="Arial"/>
          <w:spacing w:val="-4"/>
          <w:sz w:val="20"/>
          <w:szCs w:val="20"/>
          <w:lang w:val="es-MX" w:eastAsia="es-MX"/>
        </w:rPr>
        <w:t xml:space="preserve"> la fracción XLVIII, y se </w:t>
      </w:r>
      <w:r w:rsidRPr="002A5B79">
        <w:rPr>
          <w:rFonts w:cs="Arial"/>
          <w:b/>
          <w:i/>
          <w:spacing w:val="-4"/>
          <w:sz w:val="20"/>
          <w:szCs w:val="20"/>
          <w:lang w:val="es-MX" w:eastAsia="es-MX"/>
        </w:rPr>
        <w:t>adicionan</w:t>
      </w:r>
      <w:r w:rsidRPr="00B80F15">
        <w:rPr>
          <w:rFonts w:cs="Arial"/>
          <w:spacing w:val="-4"/>
          <w:sz w:val="20"/>
          <w:szCs w:val="20"/>
          <w:lang w:val="es-MX" w:eastAsia="es-MX"/>
        </w:rPr>
        <w:t xml:space="preserve"> las fracciones XLIX y L, recorriéndose la actual XLIX para ser LI, del artículo 6.</w:t>
      </w:r>
    </w:p>
    <w:p w:rsidR="008C61BE" w:rsidRPr="00327004" w:rsidRDefault="008C61BE" w:rsidP="00327004">
      <w:pPr>
        <w:pStyle w:val="Prrafodelista"/>
        <w:autoSpaceDE w:val="0"/>
        <w:autoSpaceDN w:val="0"/>
        <w:adjustRightInd w:val="0"/>
        <w:ind w:left="1276"/>
        <w:jc w:val="both"/>
        <w:rPr>
          <w:rFonts w:cs="Arial"/>
          <w:sz w:val="20"/>
          <w:szCs w:val="20"/>
          <w:lang w:eastAsia="en-US"/>
        </w:rPr>
      </w:pPr>
    </w:p>
    <w:p w:rsidR="00327004" w:rsidRDefault="00327004" w:rsidP="006A41C5">
      <w:pPr>
        <w:pStyle w:val="Prrafodelista"/>
        <w:autoSpaceDE w:val="0"/>
        <w:autoSpaceDN w:val="0"/>
        <w:adjustRightInd w:val="0"/>
        <w:ind w:left="1276"/>
        <w:jc w:val="both"/>
        <w:rPr>
          <w:sz w:val="20"/>
          <w:szCs w:val="20"/>
        </w:rPr>
      </w:pPr>
    </w:p>
    <w:p w:rsidR="00327004" w:rsidRPr="006A41C5" w:rsidRDefault="00327004" w:rsidP="006A41C5">
      <w:pPr>
        <w:pStyle w:val="Prrafodelista"/>
        <w:autoSpaceDE w:val="0"/>
        <w:autoSpaceDN w:val="0"/>
        <w:adjustRightInd w:val="0"/>
        <w:ind w:left="1276"/>
        <w:jc w:val="both"/>
        <w:rPr>
          <w:rFonts w:cs="Arial"/>
          <w:sz w:val="20"/>
          <w:szCs w:val="20"/>
          <w:lang w:eastAsia="en-US"/>
        </w:rPr>
      </w:pPr>
    </w:p>
    <w:sectPr w:rsidR="00327004" w:rsidRPr="006A41C5" w:rsidSect="00787F1E">
      <w:headerReference w:type="default" r:id="rId47"/>
      <w:footerReference w:type="default" r:id="rId48"/>
      <w:headerReference w:type="first" r:id="rId49"/>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36" w:rsidRDefault="00890F36">
      <w:r>
        <w:separator/>
      </w:r>
    </w:p>
  </w:endnote>
  <w:endnote w:type="continuationSeparator" w:id="0">
    <w:p w:rsidR="00890F36" w:rsidRDefault="0089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747513">
      <w:tc>
        <w:tcPr>
          <w:tcW w:w="3182" w:type="dxa"/>
        </w:tcPr>
        <w:p w:rsidR="00747513" w:rsidRDefault="00747513">
          <w:pPr>
            <w:pStyle w:val="Piedepgina"/>
            <w:jc w:val="both"/>
            <w:rPr>
              <w:rFonts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747513" w:rsidRDefault="00747513">
          <w:pPr>
            <w:pStyle w:val="Piedepgina"/>
            <w:jc w:val="center"/>
            <w:rPr>
              <w:rFonts w:cs="Arial"/>
              <w:b/>
              <w:bCs/>
              <w:i/>
              <w:sz w:val="20"/>
            </w:rPr>
          </w:pPr>
        </w:p>
      </w:tc>
      <w:tc>
        <w:tcPr>
          <w:tcW w:w="3182" w:type="dxa"/>
        </w:tcPr>
        <w:p w:rsidR="00747513" w:rsidRDefault="00747513">
          <w:pPr>
            <w:pStyle w:val="Piedepgina"/>
            <w:jc w:val="center"/>
            <w:rPr>
              <w:rFonts w:cs="Arial"/>
              <w:b/>
              <w:bCs/>
            </w:rPr>
          </w:pPr>
        </w:p>
      </w:tc>
    </w:tr>
  </w:tbl>
  <w:p w:rsidR="00747513" w:rsidRDefault="00747513">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36" w:rsidRDefault="00890F36">
      <w:r>
        <w:separator/>
      </w:r>
    </w:p>
  </w:footnote>
  <w:footnote w:type="continuationSeparator" w:id="0">
    <w:p w:rsidR="00890F36" w:rsidRDefault="0089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13" w:rsidRDefault="00747513">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2A5B79">
      <w:rPr>
        <w:rStyle w:val="Nmerodepgina"/>
        <w:rFonts w:cs="Arial"/>
        <w:b/>
        <w:bCs/>
        <w:i/>
        <w:iCs/>
        <w:noProof/>
        <w:sz w:val="20"/>
        <w:szCs w:val="20"/>
      </w:rPr>
      <w:t>80</w:t>
    </w:r>
    <w:r>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13" w:rsidRDefault="0074751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5">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BA0C72"/>
    <w:multiLevelType w:val="hybridMultilevel"/>
    <w:tmpl w:val="3FB0A1A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7">
    <w:nsid w:val="1EF2515B"/>
    <w:multiLevelType w:val="hybridMultilevel"/>
    <w:tmpl w:val="053E7110"/>
    <w:lvl w:ilvl="0" w:tplc="E24C3D2A">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88372EA"/>
    <w:multiLevelType w:val="hybridMultilevel"/>
    <w:tmpl w:val="93A821D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6">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31">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CB40CE2"/>
    <w:multiLevelType w:val="hybridMultilevel"/>
    <w:tmpl w:val="2F14631C"/>
    <w:lvl w:ilvl="0" w:tplc="A89027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0301A9"/>
    <w:multiLevelType w:val="hybridMultilevel"/>
    <w:tmpl w:val="AC388A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4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3">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4">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8AA397E"/>
    <w:multiLevelType w:val="hybridMultilevel"/>
    <w:tmpl w:val="BD227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4">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5">
    <w:nsid w:val="65FC4B6E"/>
    <w:multiLevelType w:val="hybridMultilevel"/>
    <w:tmpl w:val="24E270FC"/>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7">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B1F5CA5"/>
    <w:multiLevelType w:val="hybridMultilevel"/>
    <w:tmpl w:val="EE525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3">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6CDD213E"/>
    <w:multiLevelType w:val="hybridMultilevel"/>
    <w:tmpl w:val="0A3E2B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1">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5"/>
  </w:num>
  <w:num w:numId="2">
    <w:abstractNumId w:val="16"/>
  </w:num>
  <w:num w:numId="3">
    <w:abstractNumId w:val="5"/>
  </w:num>
  <w:num w:numId="4">
    <w:abstractNumId w:val="35"/>
  </w:num>
  <w:num w:numId="5">
    <w:abstractNumId w:val="12"/>
  </w:num>
  <w:num w:numId="6">
    <w:abstractNumId w:val="62"/>
  </w:num>
  <w:num w:numId="7">
    <w:abstractNumId w:val="55"/>
  </w:num>
  <w:num w:numId="8">
    <w:abstractNumId w:val="70"/>
  </w:num>
  <w:num w:numId="9">
    <w:abstractNumId w:val="34"/>
  </w:num>
  <w:num w:numId="10">
    <w:abstractNumId w:val="17"/>
  </w:num>
  <w:num w:numId="11">
    <w:abstractNumId w:val="33"/>
  </w:num>
  <w:num w:numId="12">
    <w:abstractNumId w:val="45"/>
  </w:num>
  <w:num w:numId="13">
    <w:abstractNumId w:val="28"/>
  </w:num>
  <w:num w:numId="14">
    <w:abstractNumId w:val="51"/>
  </w:num>
  <w:num w:numId="15">
    <w:abstractNumId w:val="6"/>
  </w:num>
  <w:num w:numId="16">
    <w:abstractNumId w:val="37"/>
  </w:num>
  <w:num w:numId="17">
    <w:abstractNumId w:val="61"/>
  </w:num>
  <w:num w:numId="18">
    <w:abstractNumId w:val="1"/>
  </w:num>
  <w:num w:numId="19">
    <w:abstractNumId w:val="39"/>
  </w:num>
  <w:num w:numId="20">
    <w:abstractNumId w:val="66"/>
  </w:num>
  <w:num w:numId="21">
    <w:abstractNumId w:val="46"/>
  </w:num>
  <w:num w:numId="22">
    <w:abstractNumId w:val="41"/>
  </w:num>
  <w:num w:numId="23">
    <w:abstractNumId w:val="2"/>
  </w:num>
  <w:num w:numId="24">
    <w:abstractNumId w:val="0"/>
  </w:num>
  <w:num w:numId="25">
    <w:abstractNumId w:val="20"/>
  </w:num>
  <w:num w:numId="26">
    <w:abstractNumId w:val="23"/>
  </w:num>
  <w:num w:numId="27">
    <w:abstractNumId w:val="32"/>
  </w:num>
  <w:num w:numId="28">
    <w:abstractNumId w:val="58"/>
  </w:num>
  <w:num w:numId="29">
    <w:abstractNumId w:val="67"/>
  </w:num>
  <w:num w:numId="30">
    <w:abstractNumId w:val="7"/>
  </w:num>
  <w:num w:numId="31">
    <w:abstractNumId w:val="27"/>
  </w:num>
  <w:num w:numId="32">
    <w:abstractNumId w:val="50"/>
  </w:num>
  <w:num w:numId="33">
    <w:abstractNumId w:val="11"/>
  </w:num>
  <w:num w:numId="34">
    <w:abstractNumId w:val="29"/>
  </w:num>
  <w:num w:numId="35">
    <w:abstractNumId w:val="71"/>
  </w:num>
  <w:num w:numId="36">
    <w:abstractNumId w:val="13"/>
  </w:num>
  <w:num w:numId="37">
    <w:abstractNumId w:val="14"/>
  </w:num>
  <w:num w:numId="38">
    <w:abstractNumId w:val="57"/>
  </w:num>
  <w:num w:numId="39">
    <w:abstractNumId w:val="10"/>
  </w:num>
  <w:num w:numId="40">
    <w:abstractNumId w:val="65"/>
  </w:num>
  <w:num w:numId="41">
    <w:abstractNumId w:val="26"/>
  </w:num>
  <w:num w:numId="42">
    <w:abstractNumId w:val="44"/>
  </w:num>
  <w:num w:numId="43">
    <w:abstractNumId w:val="49"/>
  </w:num>
  <w:num w:numId="44">
    <w:abstractNumId w:val="25"/>
  </w:num>
  <w:num w:numId="45">
    <w:abstractNumId w:val="56"/>
  </w:num>
  <w:num w:numId="46">
    <w:abstractNumId w:val="53"/>
  </w:num>
  <w:num w:numId="47">
    <w:abstractNumId w:val="30"/>
  </w:num>
  <w:num w:numId="48">
    <w:abstractNumId w:val="42"/>
  </w:num>
  <w:num w:numId="49">
    <w:abstractNumId w:val="43"/>
  </w:num>
  <w:num w:numId="50">
    <w:abstractNumId w:val="63"/>
  </w:num>
  <w:num w:numId="51">
    <w:abstractNumId w:val="38"/>
  </w:num>
  <w:num w:numId="52">
    <w:abstractNumId w:val="40"/>
  </w:num>
  <w:num w:numId="53">
    <w:abstractNumId w:val="59"/>
  </w:num>
  <w:num w:numId="54">
    <w:abstractNumId w:val="52"/>
  </w:num>
  <w:num w:numId="55">
    <w:abstractNumId w:val="54"/>
  </w:num>
  <w:num w:numId="56">
    <w:abstractNumId w:val="24"/>
  </w:num>
  <w:num w:numId="57">
    <w:abstractNumId w:val="36"/>
  </w:num>
  <w:num w:numId="58">
    <w:abstractNumId w:val="68"/>
  </w:num>
  <w:num w:numId="59">
    <w:abstractNumId w:val="9"/>
  </w:num>
  <w:num w:numId="60">
    <w:abstractNumId w:val="19"/>
  </w:num>
  <w:num w:numId="61">
    <w:abstractNumId w:val="69"/>
  </w:num>
  <w:num w:numId="62">
    <w:abstractNumId w:val="3"/>
  </w:num>
  <w:num w:numId="63">
    <w:abstractNumId w:val="18"/>
  </w:num>
  <w:num w:numId="64">
    <w:abstractNumId w:val="8"/>
  </w:num>
  <w:num w:numId="65">
    <w:abstractNumId w:val="22"/>
  </w:num>
  <w:num w:numId="66">
    <w:abstractNumId w:val="21"/>
  </w:num>
  <w:num w:numId="67">
    <w:abstractNumId w:val="4"/>
  </w:num>
  <w:num w:numId="68">
    <w:abstractNumId w:val="48"/>
  </w:num>
  <w:num w:numId="69">
    <w:abstractNumId w:val="31"/>
  </w:num>
  <w:num w:numId="70">
    <w:abstractNumId w:val="47"/>
  </w:num>
  <w:num w:numId="71">
    <w:abstractNumId w:val="60"/>
  </w:num>
  <w:num w:numId="72">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139B1"/>
    <w:rsid w:val="00016BDC"/>
    <w:rsid w:val="00023955"/>
    <w:rsid w:val="0003032F"/>
    <w:rsid w:val="00053EDF"/>
    <w:rsid w:val="0005443C"/>
    <w:rsid w:val="000550A7"/>
    <w:rsid w:val="000725E2"/>
    <w:rsid w:val="000910C3"/>
    <w:rsid w:val="000A2108"/>
    <w:rsid w:val="000A30FE"/>
    <w:rsid w:val="000B0748"/>
    <w:rsid w:val="000B1F72"/>
    <w:rsid w:val="000C3D02"/>
    <w:rsid w:val="000D6027"/>
    <w:rsid w:val="000D7388"/>
    <w:rsid w:val="000E13EF"/>
    <w:rsid w:val="000E6A2C"/>
    <w:rsid w:val="000F2938"/>
    <w:rsid w:val="00121FA1"/>
    <w:rsid w:val="00132E40"/>
    <w:rsid w:val="00137009"/>
    <w:rsid w:val="0014331B"/>
    <w:rsid w:val="00153402"/>
    <w:rsid w:val="00163556"/>
    <w:rsid w:val="00164691"/>
    <w:rsid w:val="00165EC2"/>
    <w:rsid w:val="001848BA"/>
    <w:rsid w:val="001862C2"/>
    <w:rsid w:val="001929D7"/>
    <w:rsid w:val="001B23A0"/>
    <w:rsid w:val="001B4926"/>
    <w:rsid w:val="001B73DE"/>
    <w:rsid w:val="001C1931"/>
    <w:rsid w:val="001C2BC4"/>
    <w:rsid w:val="001D3AAB"/>
    <w:rsid w:val="001E3022"/>
    <w:rsid w:val="001F0DE9"/>
    <w:rsid w:val="00211954"/>
    <w:rsid w:val="00212553"/>
    <w:rsid w:val="00213EBD"/>
    <w:rsid w:val="00225B8D"/>
    <w:rsid w:val="002337CE"/>
    <w:rsid w:val="00233B52"/>
    <w:rsid w:val="00252988"/>
    <w:rsid w:val="00253E7E"/>
    <w:rsid w:val="0025530B"/>
    <w:rsid w:val="00257534"/>
    <w:rsid w:val="00262104"/>
    <w:rsid w:val="00266419"/>
    <w:rsid w:val="00274751"/>
    <w:rsid w:val="00282153"/>
    <w:rsid w:val="00282BB0"/>
    <w:rsid w:val="002A5061"/>
    <w:rsid w:val="002A5B79"/>
    <w:rsid w:val="002B64E2"/>
    <w:rsid w:val="002C147A"/>
    <w:rsid w:val="002D129E"/>
    <w:rsid w:val="002D21DB"/>
    <w:rsid w:val="002D71D0"/>
    <w:rsid w:val="002D75A9"/>
    <w:rsid w:val="002E1437"/>
    <w:rsid w:val="002E39CB"/>
    <w:rsid w:val="002E5DE8"/>
    <w:rsid w:val="00317265"/>
    <w:rsid w:val="00321126"/>
    <w:rsid w:val="00327004"/>
    <w:rsid w:val="00335CC8"/>
    <w:rsid w:val="00341F54"/>
    <w:rsid w:val="00372661"/>
    <w:rsid w:val="00376A1A"/>
    <w:rsid w:val="00382714"/>
    <w:rsid w:val="00384E01"/>
    <w:rsid w:val="00386FE1"/>
    <w:rsid w:val="003918E5"/>
    <w:rsid w:val="003A3362"/>
    <w:rsid w:val="003B4FAA"/>
    <w:rsid w:val="003C1B5B"/>
    <w:rsid w:val="003C60F2"/>
    <w:rsid w:val="003C6BA6"/>
    <w:rsid w:val="003D03E1"/>
    <w:rsid w:val="00424B96"/>
    <w:rsid w:val="0043005D"/>
    <w:rsid w:val="00431F0C"/>
    <w:rsid w:val="00432A20"/>
    <w:rsid w:val="00446560"/>
    <w:rsid w:val="004579EB"/>
    <w:rsid w:val="00465EB6"/>
    <w:rsid w:val="00467C12"/>
    <w:rsid w:val="00476978"/>
    <w:rsid w:val="004770D1"/>
    <w:rsid w:val="00482C52"/>
    <w:rsid w:val="004A5ABA"/>
    <w:rsid w:val="004A759C"/>
    <w:rsid w:val="004B38B7"/>
    <w:rsid w:val="004C266B"/>
    <w:rsid w:val="004C69E3"/>
    <w:rsid w:val="004C6FFF"/>
    <w:rsid w:val="004E151D"/>
    <w:rsid w:val="004E3561"/>
    <w:rsid w:val="0051447B"/>
    <w:rsid w:val="0052735B"/>
    <w:rsid w:val="00535958"/>
    <w:rsid w:val="00546511"/>
    <w:rsid w:val="00550F59"/>
    <w:rsid w:val="005577E6"/>
    <w:rsid w:val="00562183"/>
    <w:rsid w:val="00572C96"/>
    <w:rsid w:val="005738E2"/>
    <w:rsid w:val="005762A5"/>
    <w:rsid w:val="00593E7D"/>
    <w:rsid w:val="005949F5"/>
    <w:rsid w:val="005B691A"/>
    <w:rsid w:val="005C0365"/>
    <w:rsid w:val="005C542D"/>
    <w:rsid w:val="005D443A"/>
    <w:rsid w:val="005E7670"/>
    <w:rsid w:val="005F3361"/>
    <w:rsid w:val="00602446"/>
    <w:rsid w:val="0060265E"/>
    <w:rsid w:val="00612F0B"/>
    <w:rsid w:val="00613BAE"/>
    <w:rsid w:val="006141F8"/>
    <w:rsid w:val="00640B4E"/>
    <w:rsid w:val="00642939"/>
    <w:rsid w:val="006451A7"/>
    <w:rsid w:val="00647757"/>
    <w:rsid w:val="00654CF9"/>
    <w:rsid w:val="006602A5"/>
    <w:rsid w:val="00663E36"/>
    <w:rsid w:val="00687AB1"/>
    <w:rsid w:val="00690405"/>
    <w:rsid w:val="006935EC"/>
    <w:rsid w:val="006A2AC4"/>
    <w:rsid w:val="006A41C5"/>
    <w:rsid w:val="006B10B5"/>
    <w:rsid w:val="006B210F"/>
    <w:rsid w:val="006B2AFA"/>
    <w:rsid w:val="006C56CF"/>
    <w:rsid w:val="006D25B5"/>
    <w:rsid w:val="006D4355"/>
    <w:rsid w:val="006D4D62"/>
    <w:rsid w:val="006D4EFD"/>
    <w:rsid w:val="006E7D3A"/>
    <w:rsid w:val="006F347B"/>
    <w:rsid w:val="006F3FA2"/>
    <w:rsid w:val="00720CE6"/>
    <w:rsid w:val="00731546"/>
    <w:rsid w:val="00737E85"/>
    <w:rsid w:val="00747513"/>
    <w:rsid w:val="00751F0B"/>
    <w:rsid w:val="007530D7"/>
    <w:rsid w:val="00754D1F"/>
    <w:rsid w:val="00766248"/>
    <w:rsid w:val="0077635B"/>
    <w:rsid w:val="00780303"/>
    <w:rsid w:val="00783690"/>
    <w:rsid w:val="00787F1E"/>
    <w:rsid w:val="00795F8F"/>
    <w:rsid w:val="007A418C"/>
    <w:rsid w:val="007B2F08"/>
    <w:rsid w:val="007C395A"/>
    <w:rsid w:val="007C63A3"/>
    <w:rsid w:val="007C7505"/>
    <w:rsid w:val="007D11AE"/>
    <w:rsid w:val="007D492A"/>
    <w:rsid w:val="007E6CF1"/>
    <w:rsid w:val="007E7D65"/>
    <w:rsid w:val="007F01D6"/>
    <w:rsid w:val="007F1680"/>
    <w:rsid w:val="007F721B"/>
    <w:rsid w:val="0082113C"/>
    <w:rsid w:val="00822417"/>
    <w:rsid w:val="0082410E"/>
    <w:rsid w:val="00837883"/>
    <w:rsid w:val="00840196"/>
    <w:rsid w:val="0084076F"/>
    <w:rsid w:val="008657D1"/>
    <w:rsid w:val="00865DA6"/>
    <w:rsid w:val="00866291"/>
    <w:rsid w:val="00886296"/>
    <w:rsid w:val="00890F36"/>
    <w:rsid w:val="008927E8"/>
    <w:rsid w:val="00892A3F"/>
    <w:rsid w:val="008C21C9"/>
    <w:rsid w:val="008C4DDA"/>
    <w:rsid w:val="008C61BE"/>
    <w:rsid w:val="008C7C9A"/>
    <w:rsid w:val="008E357E"/>
    <w:rsid w:val="008F344D"/>
    <w:rsid w:val="008F4984"/>
    <w:rsid w:val="009000D1"/>
    <w:rsid w:val="009046E8"/>
    <w:rsid w:val="009100A9"/>
    <w:rsid w:val="00920E45"/>
    <w:rsid w:val="009217AC"/>
    <w:rsid w:val="00921810"/>
    <w:rsid w:val="00935F4B"/>
    <w:rsid w:val="00952056"/>
    <w:rsid w:val="00985FEA"/>
    <w:rsid w:val="009905EC"/>
    <w:rsid w:val="00992401"/>
    <w:rsid w:val="00996A74"/>
    <w:rsid w:val="009A0567"/>
    <w:rsid w:val="009A7BCA"/>
    <w:rsid w:val="009B3780"/>
    <w:rsid w:val="009B5EEC"/>
    <w:rsid w:val="009C2691"/>
    <w:rsid w:val="009C3286"/>
    <w:rsid w:val="009D0663"/>
    <w:rsid w:val="009D736A"/>
    <w:rsid w:val="009E0E98"/>
    <w:rsid w:val="009E7E8A"/>
    <w:rsid w:val="009F07C4"/>
    <w:rsid w:val="009F531D"/>
    <w:rsid w:val="009F5834"/>
    <w:rsid w:val="009F790C"/>
    <w:rsid w:val="00A13575"/>
    <w:rsid w:val="00A14488"/>
    <w:rsid w:val="00A17B61"/>
    <w:rsid w:val="00A2213F"/>
    <w:rsid w:val="00A26331"/>
    <w:rsid w:val="00A5538C"/>
    <w:rsid w:val="00A5635B"/>
    <w:rsid w:val="00A61C37"/>
    <w:rsid w:val="00A622FE"/>
    <w:rsid w:val="00A63952"/>
    <w:rsid w:val="00A6562E"/>
    <w:rsid w:val="00A74557"/>
    <w:rsid w:val="00A87A8D"/>
    <w:rsid w:val="00A969B8"/>
    <w:rsid w:val="00AA7381"/>
    <w:rsid w:val="00AC50AE"/>
    <w:rsid w:val="00AC5408"/>
    <w:rsid w:val="00AD1FEE"/>
    <w:rsid w:val="00AD312F"/>
    <w:rsid w:val="00AD74F6"/>
    <w:rsid w:val="00AE4922"/>
    <w:rsid w:val="00AE6190"/>
    <w:rsid w:val="00AF3811"/>
    <w:rsid w:val="00B040F8"/>
    <w:rsid w:val="00B14126"/>
    <w:rsid w:val="00B1733D"/>
    <w:rsid w:val="00B332A3"/>
    <w:rsid w:val="00B33EA6"/>
    <w:rsid w:val="00B40751"/>
    <w:rsid w:val="00B420E3"/>
    <w:rsid w:val="00B4605E"/>
    <w:rsid w:val="00B51A94"/>
    <w:rsid w:val="00B52566"/>
    <w:rsid w:val="00B65E41"/>
    <w:rsid w:val="00B77324"/>
    <w:rsid w:val="00B80F15"/>
    <w:rsid w:val="00B85824"/>
    <w:rsid w:val="00B916B8"/>
    <w:rsid w:val="00B934AC"/>
    <w:rsid w:val="00BA3700"/>
    <w:rsid w:val="00BA5E0D"/>
    <w:rsid w:val="00BA63DD"/>
    <w:rsid w:val="00BB2FF9"/>
    <w:rsid w:val="00BB7086"/>
    <w:rsid w:val="00BC5CCB"/>
    <w:rsid w:val="00BD3EDC"/>
    <w:rsid w:val="00BE3156"/>
    <w:rsid w:val="00BE4E8C"/>
    <w:rsid w:val="00C04E15"/>
    <w:rsid w:val="00C1026E"/>
    <w:rsid w:val="00C22612"/>
    <w:rsid w:val="00C25513"/>
    <w:rsid w:val="00C36676"/>
    <w:rsid w:val="00C552D4"/>
    <w:rsid w:val="00C71291"/>
    <w:rsid w:val="00C72DC4"/>
    <w:rsid w:val="00C90FD8"/>
    <w:rsid w:val="00C919D0"/>
    <w:rsid w:val="00CB5FB2"/>
    <w:rsid w:val="00CC0587"/>
    <w:rsid w:val="00CD0922"/>
    <w:rsid w:val="00CD61B5"/>
    <w:rsid w:val="00CE462A"/>
    <w:rsid w:val="00CE527C"/>
    <w:rsid w:val="00CF0C8C"/>
    <w:rsid w:val="00CF1BC5"/>
    <w:rsid w:val="00CF24ED"/>
    <w:rsid w:val="00CF2EC5"/>
    <w:rsid w:val="00CF5619"/>
    <w:rsid w:val="00D0351F"/>
    <w:rsid w:val="00D131AB"/>
    <w:rsid w:val="00D215CA"/>
    <w:rsid w:val="00D225C5"/>
    <w:rsid w:val="00D248F9"/>
    <w:rsid w:val="00D27F63"/>
    <w:rsid w:val="00D312D6"/>
    <w:rsid w:val="00D36B23"/>
    <w:rsid w:val="00D45695"/>
    <w:rsid w:val="00D57413"/>
    <w:rsid w:val="00D84245"/>
    <w:rsid w:val="00DA068B"/>
    <w:rsid w:val="00DA4971"/>
    <w:rsid w:val="00DA7EC1"/>
    <w:rsid w:val="00DB0A95"/>
    <w:rsid w:val="00DB69E6"/>
    <w:rsid w:val="00DC1275"/>
    <w:rsid w:val="00DD730F"/>
    <w:rsid w:val="00DE5707"/>
    <w:rsid w:val="00DF3F07"/>
    <w:rsid w:val="00DF7EF1"/>
    <w:rsid w:val="00E10804"/>
    <w:rsid w:val="00E13502"/>
    <w:rsid w:val="00E150AB"/>
    <w:rsid w:val="00E155C8"/>
    <w:rsid w:val="00E223E0"/>
    <w:rsid w:val="00E32ACA"/>
    <w:rsid w:val="00E7271D"/>
    <w:rsid w:val="00E85FF6"/>
    <w:rsid w:val="00E93E04"/>
    <w:rsid w:val="00E97F42"/>
    <w:rsid w:val="00EA0C75"/>
    <w:rsid w:val="00EA19F3"/>
    <w:rsid w:val="00EA3947"/>
    <w:rsid w:val="00EB3B31"/>
    <w:rsid w:val="00EB3EBC"/>
    <w:rsid w:val="00EB6076"/>
    <w:rsid w:val="00EC2629"/>
    <w:rsid w:val="00EC2746"/>
    <w:rsid w:val="00ED70F0"/>
    <w:rsid w:val="00ED77BB"/>
    <w:rsid w:val="00EE4CBD"/>
    <w:rsid w:val="00EF123D"/>
    <w:rsid w:val="00F0233E"/>
    <w:rsid w:val="00F06B89"/>
    <w:rsid w:val="00F1024F"/>
    <w:rsid w:val="00F1383C"/>
    <w:rsid w:val="00F25084"/>
    <w:rsid w:val="00F350EB"/>
    <w:rsid w:val="00F420E7"/>
    <w:rsid w:val="00F64DFD"/>
    <w:rsid w:val="00F6547D"/>
    <w:rsid w:val="00F71A15"/>
    <w:rsid w:val="00F7755F"/>
    <w:rsid w:val="00F863C3"/>
    <w:rsid w:val="00F92385"/>
    <w:rsid w:val="00F961B7"/>
    <w:rsid w:val="00F966FF"/>
    <w:rsid w:val="00F972BB"/>
    <w:rsid w:val="00FA0CB5"/>
    <w:rsid w:val="00FA122C"/>
    <w:rsid w:val="00FA447B"/>
    <w:rsid w:val="00FB0F48"/>
    <w:rsid w:val="00FB5830"/>
    <w:rsid w:val="00FB5D14"/>
    <w:rsid w:val="00FC1C1C"/>
    <w:rsid w:val="00FC7FD7"/>
    <w:rsid w:val="00FD26C1"/>
    <w:rsid w:val="00FD5B30"/>
    <w:rsid w:val="00FE11B3"/>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1/cxlviii-Ext.No_.30-271123.pdf" TargetMode="External"/><Relationship Id="rId18" Type="http://schemas.openxmlformats.org/officeDocument/2006/relationships/hyperlink" Target="https://po.tamaulipas.gob.mx/wp-content/uploads/2022/12/cxlvii-Ext.No_.27-121222F-EV.pdf" TargetMode="External"/><Relationship Id="rId26" Type="http://schemas.openxmlformats.org/officeDocument/2006/relationships/hyperlink" Target="https://po.tamaulipas.gob.mx/wp-content/uploads/2022/07/cxlvii-Ext.No_.11-010722F-EV.pdf" TargetMode="External"/><Relationship Id="rId39" Type="http://schemas.openxmlformats.org/officeDocument/2006/relationships/hyperlink" Target="https://po.tamaulipas.gob.mx/wp-content/uploads/2022/07/cxlvii-Ext.No_.11-010722F-EV.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3/08/cxlviii-101-230823-EV.pdf" TargetMode="External"/><Relationship Id="rId42" Type="http://schemas.openxmlformats.org/officeDocument/2006/relationships/hyperlink" Target="https://po.tamaulipas.gob.mx/wp-content/uploads/2022/07/cxlvii-Ext.No_.11-010722F-EV.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3/11/cxlviii-Ext.No_.30-271123.pdf" TargetMode="External"/><Relationship Id="rId17" Type="http://schemas.openxmlformats.org/officeDocument/2006/relationships/hyperlink" Target="https://po.tamaulipas.gob.mx/wp-content/uploads/2022/07/cxlvii-Ext.No_.11-010722F-EV.pdf" TargetMode="External"/><Relationship Id="rId25" Type="http://schemas.openxmlformats.org/officeDocument/2006/relationships/hyperlink" Target="https://po.tamaulipas.gob.mx/wp-content/uploads/2023/08/cxlviii-101-230823-EV.pdf" TargetMode="External"/><Relationship Id="rId33" Type="http://schemas.openxmlformats.org/officeDocument/2006/relationships/hyperlink" Target="https://po.tamaulipas.gob.mx/wp-content/uploads/2022/12/cxlvii-Ext.No_.27-121222F-EV.pdf" TargetMode="External"/><Relationship Id="rId38" Type="http://schemas.openxmlformats.org/officeDocument/2006/relationships/hyperlink" Target="https://po.tamaulipas.gob.mx/wp-content/uploads/2022/12/cxlvii-Ext.No_.27-121222F-EV.pdf" TargetMode="External"/><Relationship Id="rId46" Type="http://schemas.openxmlformats.org/officeDocument/2006/relationships/hyperlink" Target="https://po.tamaulipas.gob.mx/wp-content/uploads/2022/02/cxlvii-22-220222.pdf" TargetMode="External"/><Relationship Id="rId2" Type="http://schemas.openxmlformats.org/officeDocument/2006/relationships/numbering" Target="numbering.xml"/><Relationship Id="rId16" Type="http://schemas.openxmlformats.org/officeDocument/2006/relationships/hyperlink" Target="https://po.tamaulipas.gob.mx/wp-content/uploads/2022/09/cxlvii-110-140922F.pdf" TargetMode="External"/><Relationship Id="rId20" Type="http://schemas.openxmlformats.org/officeDocument/2006/relationships/hyperlink" Target="https://po.tamaulipas.gob.mx/wp-content/uploads/2022/12/cxlvii-Ext.No_.27-121222F-EV.pdf" TargetMode="External"/><Relationship Id="rId29" Type="http://schemas.openxmlformats.org/officeDocument/2006/relationships/hyperlink" Target="https://po.tamaulipas.gob.mx/wp-content/uploads/2022/12/cxlvii-Ext.No_.27-121222F-EV.pdf" TargetMode="External"/><Relationship Id="rId41" Type="http://schemas.openxmlformats.org/officeDocument/2006/relationships/hyperlink" Target="https://po.tamaulipas.gob.mx/wp-content/uploads/2022/12/cxlvii-Ext.No_.27-121222F-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9/cxlvii-110-140922F.pdf" TargetMode="External"/><Relationship Id="rId24" Type="http://schemas.openxmlformats.org/officeDocument/2006/relationships/hyperlink" Target="https://po.tamaulipas.gob.mx/wp-content/uploads/2022/12/cxlvii-Ext.No_.27-121222F-EV.pdf" TargetMode="External"/><Relationship Id="rId32" Type="http://schemas.openxmlformats.org/officeDocument/2006/relationships/hyperlink" Target="https://po.tamaulipas.gob.mx/wp-content/uploads/2022/07/cxlvii-Ext.No_.11-010722F-EV.pdf" TargetMode="External"/><Relationship Id="rId37" Type="http://schemas.openxmlformats.org/officeDocument/2006/relationships/hyperlink" Target="https://po.tamaulipas.gob.mx/wp-content/uploads/2022/07/cxlvii-Ext.No_.11-010722F-EV.pdf" TargetMode="External"/><Relationship Id="rId40" Type="http://schemas.openxmlformats.org/officeDocument/2006/relationships/hyperlink" Target="https://po.tamaulipas.gob.mx/wp-content/uploads/2022/07/cxlvii-Ext.No_.11-010722F-EV.pdf" TargetMode="External"/><Relationship Id="rId45" Type="http://schemas.openxmlformats.org/officeDocument/2006/relationships/hyperlink" Target="https://po.tamaulipas.gob.mx/wp-content/uploads/2022/09/cxlvii-110-140922F.pdf" TargetMode="External"/><Relationship Id="rId5" Type="http://schemas.openxmlformats.org/officeDocument/2006/relationships/settings" Target="setting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07/cxlvii-Ext.No_.11-010722F-EV.pdf" TargetMode="External"/><Relationship Id="rId36" Type="http://schemas.openxmlformats.org/officeDocument/2006/relationships/hyperlink" Target="https://po.tamaulipas.gob.mx/wp-content/uploads/2022/12/cxlvii-Ext.No_.27-121222F-EV.pdf" TargetMode="External"/><Relationship Id="rId49" Type="http://schemas.openxmlformats.org/officeDocument/2006/relationships/header" Target="header2.xml"/><Relationship Id="rId10" Type="http://schemas.openxmlformats.org/officeDocument/2006/relationships/hyperlink" Target="https://po.tamaulipas.gob.mx/wp-content/uploads/2021/12/cxlvi-151-211221F.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2/12/cxlvii-Ext.No_.27-121222F-EV.pdf" TargetMode="External"/><Relationship Id="rId44" Type="http://schemas.openxmlformats.org/officeDocument/2006/relationships/hyperlink" Target="https://po.tamaulipas.gob.mx/wp-content/uploads/2022/12/cxlvii-Ext.No_.27-121222F-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11/cxlviii-Ext.No_.30-271123.pdf" TargetMode="External"/><Relationship Id="rId22" Type="http://schemas.openxmlformats.org/officeDocument/2006/relationships/hyperlink" Target="https://po.tamaulipas.gob.mx/wp-content/uploads/2022/12/cxlvii-Ext.No_.27-121222F-EV.pdf" TargetMode="External"/><Relationship Id="rId27" Type="http://schemas.openxmlformats.org/officeDocument/2006/relationships/hyperlink" Target="https://po.tamaulipas.gob.mx/wp-content/uploads/2022/12/cxlvii-Ext.No_.27-121222F-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hyperlink" Target="https://po.tamaulipas.gob.mx/wp-content/uploads/2022/07/cxlvii-Ext.No_.11-010722F-EV.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7E45-DE14-412A-BE2A-3EC9A250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38754</Words>
  <Characters>213150</Characters>
  <Application>Microsoft Office Word</Application>
  <DocSecurity>0</DocSecurity>
  <Lines>1776</Lines>
  <Paragraphs>502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2023-08-30T21:07:00Z</cp:lastPrinted>
  <dcterms:created xsi:type="dcterms:W3CDTF">2023-11-28T17:57:00Z</dcterms:created>
  <dcterms:modified xsi:type="dcterms:W3CDTF">2023-11-29T19:49:00Z</dcterms:modified>
  <cp:category>58 Ley de Aguas F 12 JULIO 23</cp:category>
</cp:coreProperties>
</file>